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94EBA8A" wp14:editId="5C57365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52460E">
            <w:pPr>
              <w:rPr>
                <w:rFonts w:ascii="Arial" w:hAnsi="Arial"/>
              </w:rPr>
            </w:pPr>
            <w:r>
              <w:rPr>
                <w:rFonts w:ascii="Arial" w:hAnsi="Arial"/>
              </w:rPr>
              <w:t>Infant Toddler Care and Education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52460E">
            <w:pPr>
              <w:rPr>
                <w:rFonts w:ascii="Arial" w:hAnsi="Arial"/>
              </w:rPr>
            </w:pPr>
            <w:r>
              <w:rPr>
                <w:rFonts w:ascii="Arial" w:hAnsi="Arial"/>
              </w:rPr>
              <w:t>ED 213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D4F5A">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 xml:space="preserve">Early Childhood Education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Lorna Connolly Beattie</w:t>
            </w:r>
          </w:p>
          <w:p w:rsidR="0052460E" w:rsidRDefault="00715C45">
            <w:pPr>
              <w:rPr>
                <w:rFonts w:ascii="Arial" w:hAnsi="Arial"/>
              </w:rPr>
            </w:pPr>
            <w:r>
              <w:rPr>
                <w:rFonts w:ascii="Arial" w:hAnsi="Arial"/>
              </w:rPr>
              <w:t>lorna.connolly@saultcollege.ca</w:t>
            </w:r>
          </w:p>
          <w:p w:rsidR="0052460E" w:rsidRDefault="0052460E">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D4F5A">
            <w:pPr>
              <w:rPr>
                <w:rFonts w:ascii="Arial" w:hAnsi="Arial"/>
              </w:rPr>
            </w:pPr>
            <w:r>
              <w:rPr>
                <w:rFonts w:ascii="Arial" w:hAnsi="Arial"/>
              </w:rPr>
              <w:t>Jan</w:t>
            </w:r>
            <w:r w:rsidR="0052460E">
              <w:rPr>
                <w:rFonts w:ascii="Arial" w:hAnsi="Arial"/>
              </w:rPr>
              <w:t>.</w:t>
            </w:r>
            <w:r w:rsidR="001F5726">
              <w:rPr>
                <w:rFonts w:ascii="Arial" w:hAnsi="Arial"/>
              </w:rPr>
              <w:t xml:space="preserve"> </w:t>
            </w:r>
            <w:r w:rsidR="0052460E">
              <w:rPr>
                <w:rFonts w:ascii="Arial" w:hAnsi="Arial"/>
              </w:rPr>
              <w:t>201</w:t>
            </w:r>
            <w:r w:rsidR="00252397">
              <w:rPr>
                <w:rFonts w:ascii="Arial" w:hAnsi="Arial"/>
              </w:rPr>
              <w:t>7</w:t>
            </w:r>
          </w:p>
        </w:tc>
        <w:tc>
          <w:tcPr>
            <w:tcW w:w="3600" w:type="dxa"/>
            <w:gridSpan w:val="2"/>
          </w:tcPr>
          <w:p w:rsidR="00D1300B" w:rsidRDefault="00D1300B" w:rsidP="00FA6F94">
            <w:pPr>
              <w:rPr>
                <w:rFonts w:ascii="Arial" w:hAnsi="Arial"/>
              </w:rPr>
            </w:pPr>
            <w:r>
              <w:rPr>
                <w:rFonts w:ascii="Arial" w:hAnsi="Arial"/>
                <w:b/>
                <w:lang w:val="en-GB"/>
              </w:rPr>
              <w:t>PREVIOUS OUTLINE DATED:</w:t>
            </w:r>
            <w:r w:rsidR="0052460E">
              <w:rPr>
                <w:rFonts w:ascii="Arial" w:hAnsi="Arial"/>
                <w:b/>
                <w:lang w:val="en-GB"/>
              </w:rPr>
              <w:t xml:space="preserve">  </w:t>
            </w:r>
          </w:p>
        </w:tc>
        <w:tc>
          <w:tcPr>
            <w:tcW w:w="1710" w:type="dxa"/>
            <w:gridSpan w:val="2"/>
          </w:tcPr>
          <w:p w:rsidR="00D1300B" w:rsidRDefault="000259DB">
            <w:pPr>
              <w:rPr>
                <w:rFonts w:ascii="Arial" w:hAnsi="Arial"/>
              </w:rPr>
            </w:pPr>
            <w:r>
              <w:rPr>
                <w:rFonts w:ascii="Arial" w:hAnsi="Arial"/>
                <w:lang w:val="en-GB"/>
              </w:rPr>
              <w:t>Jan</w:t>
            </w:r>
            <w:r w:rsidR="00FA6F94" w:rsidRPr="0052460E">
              <w:rPr>
                <w:rFonts w:ascii="Arial" w:hAnsi="Arial"/>
                <w:lang w:val="en-GB"/>
              </w:rPr>
              <w:t>. 201</w:t>
            </w:r>
            <w:r w:rsidR="00252397">
              <w:rPr>
                <w:rFonts w:ascii="Arial" w:hAnsi="Arial"/>
                <w:lang w:val="en-GB"/>
              </w:rPr>
              <w:t>6</w:t>
            </w:r>
          </w:p>
        </w:tc>
      </w:tr>
      <w:tr w:rsidR="00D1300B" w:rsidTr="00D95AF1">
        <w:trPr>
          <w:cantSplit/>
        </w:trPr>
        <w:tc>
          <w:tcPr>
            <w:tcW w:w="2610" w:type="dxa"/>
          </w:tcPr>
          <w:p w:rsidR="00D1300B" w:rsidRDefault="00D1300B">
            <w:pPr>
              <w:rPr>
                <w:rFonts w:ascii="Arial" w:hAnsi="Arial"/>
              </w:rPr>
            </w:pPr>
          </w:p>
        </w:tc>
        <w:tc>
          <w:tcPr>
            <w:tcW w:w="5310" w:type="dxa"/>
            <w:gridSpan w:val="3"/>
          </w:tcPr>
          <w:p w:rsidR="0069418B" w:rsidRDefault="007C4EC0">
            <w:pPr>
              <w:pStyle w:val="Heading2"/>
              <w:rPr>
                <w:rFonts w:ascii="Arial" w:hAnsi="Arial"/>
                <w:lang w:val="en-US"/>
              </w:rPr>
            </w:pPr>
            <w:r>
              <w:rPr>
                <w:rFonts w:ascii="Arial" w:hAnsi="Arial"/>
                <w:lang w:val="en-US"/>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0D4F5A">
            <w:pPr>
              <w:pStyle w:val="Heading2"/>
              <w:rPr>
                <w:rFonts w:ascii="Arial" w:hAnsi="Arial"/>
                <w:lang w:val="en-US"/>
              </w:rPr>
            </w:pPr>
            <w:r>
              <w:rPr>
                <w:rFonts w:ascii="Arial" w:hAnsi="Arial"/>
                <w:lang w:val="en-US"/>
              </w:rPr>
              <w:t>DEAN</w:t>
            </w:r>
          </w:p>
        </w:tc>
        <w:tc>
          <w:tcPr>
            <w:tcW w:w="1710" w:type="dxa"/>
            <w:gridSpan w:val="2"/>
          </w:tcPr>
          <w:p w:rsidR="007C4EC0" w:rsidRDefault="007C4EC0">
            <w:pPr>
              <w:rPr>
                <w:rFonts w:ascii="Arial" w:hAnsi="Arial"/>
                <w:b/>
                <w:lang w:val="en-GB"/>
              </w:rPr>
            </w:pPr>
            <w:r>
              <w:rPr>
                <w:rFonts w:ascii="Arial" w:hAnsi="Arial"/>
                <w:b/>
                <w:lang w:val="en-GB"/>
              </w:rPr>
              <w:t>June/16</w:t>
            </w:r>
            <w:bookmarkStart w:id="0" w:name="_GoBack"/>
            <w:bookmarkEnd w:id="0"/>
          </w:p>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HSC 104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9630"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0259DB">
              <w:rPr>
                <w:rFonts w:ascii="Arial" w:hAnsi="Arial"/>
                <w:sz w:val="22"/>
                <w:szCs w:val="22"/>
              </w:rPr>
              <w:t>1</w:t>
            </w:r>
            <w:r w:rsidR="00252397">
              <w:rPr>
                <w:rFonts w:ascii="Arial" w:hAnsi="Arial"/>
                <w:sz w:val="22"/>
                <w:szCs w:val="22"/>
              </w:rPr>
              <w:t>6</w:t>
            </w:r>
            <w:r w:rsidR="000D4F5A">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290FB0" w:rsidRDefault="00D1300B" w:rsidP="00A55EF9">
            <w:pPr>
              <w:pStyle w:val="Heading2"/>
              <w:tabs>
                <w:tab w:val="center" w:pos="4560"/>
              </w:tabs>
              <w:rPr>
                <w:rFonts w:ascii="Arial" w:hAnsi="Arial"/>
                <w:b w:val="0"/>
                <w:i/>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0D4F5A">
              <w:rPr>
                <w:rFonts w:ascii="Arial" w:hAnsi="Arial"/>
                <w:b w:val="0"/>
                <w:i/>
                <w:sz w:val="22"/>
                <w:szCs w:val="22"/>
              </w:rPr>
              <w:t>, Dean</w:t>
            </w:r>
            <w:r w:rsidR="00A55EF9" w:rsidRPr="00A55EF9">
              <w:rPr>
                <w:rFonts w:ascii="Arial" w:hAnsi="Arial"/>
                <w:b w:val="0"/>
                <w:i/>
                <w:sz w:val="22"/>
                <w:szCs w:val="22"/>
              </w:rPr>
              <w:t xml:space="preserve">, </w:t>
            </w:r>
          </w:p>
          <w:p w:rsidR="00252397" w:rsidRPr="00AA72CD" w:rsidRDefault="00270C46" w:rsidP="00252397">
            <w:pPr>
              <w:tabs>
                <w:tab w:val="center" w:pos="4560"/>
              </w:tabs>
              <w:jc w:val="center"/>
              <w:rPr>
                <w:rFonts w:ascii="Arial" w:hAnsi="Arial"/>
                <w:i/>
                <w:sz w:val="22"/>
                <w:szCs w:val="22"/>
              </w:rPr>
            </w:pPr>
            <w:r>
              <w:rPr>
                <w:rFonts w:ascii="Arial" w:hAnsi="Arial"/>
                <w:i/>
                <w:sz w:val="22"/>
                <w:szCs w:val="22"/>
              </w:rPr>
              <w:t>.</w:t>
            </w:r>
            <w:r w:rsidR="00252397" w:rsidRPr="00AA72CD">
              <w:rPr>
                <w:rFonts w:ascii="Arial" w:hAnsi="Arial"/>
                <w:i/>
                <w:sz w:val="22"/>
                <w:szCs w:val="22"/>
              </w:rPr>
              <w:t xml:space="preserve"> School of Community Services, Interdisciplinary Studies, Curriculum &amp; Faculty Enrichment</w:t>
            </w:r>
          </w:p>
          <w:p w:rsidR="00D1300B" w:rsidRPr="00252397" w:rsidRDefault="00252397" w:rsidP="00252397">
            <w:pPr>
              <w:pStyle w:val="Heading2"/>
              <w:tabs>
                <w:tab w:val="center" w:pos="4560"/>
              </w:tabs>
              <w:rPr>
                <w:rFonts w:ascii="Arial" w:hAnsi="Arial"/>
                <w:b w:val="0"/>
                <w:sz w:val="22"/>
                <w:szCs w:val="22"/>
              </w:rPr>
            </w:pPr>
            <w:r w:rsidRPr="00252397">
              <w:rPr>
                <w:rFonts w:ascii="Arial" w:hAnsi="Arial"/>
                <w:b w:val="0"/>
                <w:i/>
                <w:sz w:val="22"/>
                <w:szCs w:val="22"/>
              </w:rPr>
              <w:t>(705) 759-2554, Ext. 2737</w:t>
            </w:r>
          </w:p>
        </w:tc>
      </w:tr>
      <w:tr w:rsidR="00D1300B" w:rsidTr="00D95AF1">
        <w:trPr>
          <w:cantSplit/>
        </w:trPr>
        <w:tc>
          <w:tcPr>
            <w:tcW w:w="9630" w:type="dxa"/>
            <w:gridSpan w:val="6"/>
          </w:tcPr>
          <w:p w:rsidR="001F5726" w:rsidRDefault="001F5726" w:rsidP="00252397">
            <w:pPr>
              <w:tabs>
                <w:tab w:val="center" w:pos="4560"/>
              </w:tabs>
              <w:rPr>
                <w:rFonts w:ascii="Arial" w:hAnsi="Arial"/>
                <w:i/>
                <w:sz w:val="22"/>
                <w:szCs w:val="22"/>
                <w:lang w:val="en-GB"/>
              </w:rPr>
            </w:pPr>
          </w:p>
          <w:p w:rsidR="00D1300B" w:rsidRPr="00A55EF9" w:rsidRDefault="00D1300B" w:rsidP="00290FB0">
            <w:pPr>
              <w:tabs>
                <w:tab w:val="center" w:pos="4560"/>
              </w:tabs>
              <w:rPr>
                <w:rFonts w:ascii="Arial" w:hAnsi="Arial"/>
                <w:i/>
                <w:sz w:val="22"/>
                <w:szCs w:val="22"/>
                <w:lang w:val="en-GB"/>
              </w:rPr>
            </w:pPr>
          </w:p>
        </w:tc>
      </w:tr>
      <w:tr w:rsidR="00D1300B" w:rsidTr="00D95AF1">
        <w:trPr>
          <w:cantSplit/>
        </w:trPr>
        <w:tc>
          <w:tcPr>
            <w:tcW w:w="9630" w:type="dxa"/>
            <w:gridSpan w:val="6"/>
          </w:tcPr>
          <w:p w:rsidR="00A55EF9" w:rsidRPr="00A55EF9" w:rsidRDefault="00A55EF9" w:rsidP="001F5726">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8248F4" w:rsidRPr="008248F4" w:rsidRDefault="008248F4" w:rsidP="008248F4">
      <w:pPr>
        <w:tabs>
          <w:tab w:val="center" w:pos="4560"/>
        </w:tabs>
        <w:rPr>
          <w:rFonts w:ascii="Arial" w:hAnsi="Arial"/>
          <w:b/>
          <w:lang w:val="en-GB"/>
        </w:rPr>
      </w:pPr>
    </w:p>
    <w:p w:rsidR="00445A7D" w:rsidRPr="00061B65" w:rsidRDefault="00530739" w:rsidP="008248F4">
      <w:pPr>
        <w:tabs>
          <w:tab w:val="center" w:pos="4560"/>
        </w:tabs>
        <w:rPr>
          <w:rFonts w:ascii="Arial" w:hAnsi="Arial" w:cs="Arial"/>
          <w:lang w:val="en-GB"/>
        </w:rPr>
      </w:pPr>
      <w:r w:rsidRPr="00061B65">
        <w:rPr>
          <w:rFonts w:ascii="Arial" w:hAnsi="Arial"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w:t>
      </w: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530739" w:rsidRPr="00061B65" w:rsidRDefault="00530739" w:rsidP="00445A7D">
      <w:pPr>
        <w:rPr>
          <w:rFonts w:ascii="Arial" w:hAnsi="Arial" w:cs="Arial"/>
          <w:szCs w:val="24"/>
        </w:rPr>
      </w:pPr>
    </w:p>
    <w:tbl>
      <w:tblPr>
        <w:tblW w:w="0" w:type="auto"/>
        <w:tblLayout w:type="fixed"/>
        <w:tblLook w:val="0000" w:firstRow="0" w:lastRow="0" w:firstColumn="0" w:lastColumn="0" w:noHBand="0" w:noVBand="0"/>
      </w:tblPr>
      <w:tblGrid>
        <w:gridCol w:w="9828"/>
      </w:tblGrid>
      <w:tr w:rsidR="00530739" w:rsidRPr="00061B65" w:rsidTr="008248F4">
        <w:tc>
          <w:tcPr>
            <w:tcW w:w="9828" w:type="dxa"/>
          </w:tcPr>
          <w:p w:rsidR="00530739" w:rsidRPr="00061B65" w:rsidRDefault="000259DB" w:rsidP="00577F56">
            <w:pPr>
              <w:pStyle w:val="ListParagraph"/>
              <w:numPr>
                <w:ilvl w:val="0"/>
                <w:numId w:val="22"/>
              </w:numPr>
              <w:ind w:left="360"/>
              <w:rPr>
                <w:rFonts w:ascii="Arial" w:hAnsi="Arial" w:cs="Arial"/>
                <w:b/>
                <w:szCs w:val="24"/>
                <w:lang w:val="en-GB"/>
              </w:rPr>
            </w:pPr>
            <w:r>
              <w:rPr>
                <w:rFonts w:ascii="Arial" w:hAnsi="Arial" w:cs="Arial"/>
                <w:b/>
                <w:szCs w:val="24"/>
                <w:lang w:val="en-GB"/>
              </w:rPr>
              <w:t xml:space="preserve">plan and implement curriculum activities </w:t>
            </w:r>
            <w:r w:rsidR="00530739" w:rsidRPr="00061B65">
              <w:rPr>
                <w:rFonts w:ascii="Arial" w:hAnsi="Arial" w:cs="Arial"/>
                <w:b/>
                <w:szCs w:val="24"/>
                <w:lang w:val="en-GB"/>
              </w:rPr>
              <w:t>for an infant</w:t>
            </w:r>
            <w:r>
              <w:rPr>
                <w:rFonts w:ascii="Arial" w:hAnsi="Arial" w:cs="Arial"/>
                <w:b/>
                <w:szCs w:val="24"/>
                <w:lang w:val="en-GB"/>
              </w:rPr>
              <w:t>/toddler</w:t>
            </w:r>
            <w:r w:rsidR="000E6339" w:rsidRPr="00061B65">
              <w:rPr>
                <w:rFonts w:ascii="Arial" w:hAnsi="Arial" w:cs="Arial"/>
                <w:b/>
                <w:szCs w:val="24"/>
                <w:lang w:val="en-GB"/>
              </w:rPr>
              <w:t xml:space="preserve"> based on observations and collaborations with parent(s)/</w:t>
            </w:r>
            <w:r>
              <w:rPr>
                <w:rFonts w:ascii="Arial" w:hAnsi="Arial" w:cs="Arial"/>
                <w:b/>
                <w:szCs w:val="24"/>
                <w:lang w:val="en-GB"/>
              </w:rPr>
              <w:t>educato</w:t>
            </w:r>
            <w:r w:rsidR="000E6339" w:rsidRPr="00061B65">
              <w:rPr>
                <w:rFonts w:ascii="Arial" w:hAnsi="Arial" w:cs="Arial"/>
                <w:b/>
                <w:szCs w:val="24"/>
                <w:lang w:val="en-GB"/>
              </w:rPr>
              <w:t>rs</w:t>
            </w:r>
            <w:r w:rsidR="00530739" w:rsidRPr="00061B65">
              <w:rPr>
                <w:rFonts w:ascii="Arial" w:hAnsi="Arial" w:cs="Arial"/>
                <w:b/>
                <w:szCs w:val="24"/>
                <w:lang w:val="en-GB"/>
              </w:rPr>
              <w:t xml:space="preserve">; </w:t>
            </w:r>
            <w:r w:rsidR="00577F56" w:rsidRPr="00061B65">
              <w:rPr>
                <w:rFonts w:ascii="Arial" w:hAnsi="Arial" w:cs="Arial"/>
                <w:b/>
                <w:szCs w:val="24"/>
                <w:lang w:val="en-GB"/>
              </w:rPr>
              <w:t>analyse</w:t>
            </w:r>
            <w:r w:rsidR="00530739" w:rsidRPr="00061B65">
              <w:rPr>
                <w:rFonts w:ascii="Arial" w:hAnsi="Arial" w:cs="Arial"/>
                <w:b/>
                <w:szCs w:val="24"/>
                <w:lang w:val="en-GB"/>
              </w:rPr>
              <w:t xml:space="preserve"> its relevance and its success, and formulate new </w:t>
            </w:r>
            <w:r w:rsidR="000E6339" w:rsidRPr="00061B65">
              <w:rPr>
                <w:rFonts w:ascii="Arial" w:hAnsi="Arial" w:cs="Arial"/>
                <w:b/>
                <w:szCs w:val="24"/>
                <w:lang w:val="en-GB"/>
              </w:rPr>
              <w:t xml:space="preserve">experiences </w:t>
            </w:r>
            <w:r w:rsidR="00530739" w:rsidRPr="00061B65">
              <w:rPr>
                <w:rFonts w:ascii="Arial" w:hAnsi="Arial" w:cs="Arial"/>
                <w:b/>
                <w:szCs w:val="24"/>
                <w:lang w:val="en-GB"/>
              </w:rPr>
              <w:t>for the child</w:t>
            </w:r>
          </w:p>
          <w:p w:rsidR="00530739" w:rsidRPr="00F74DF2" w:rsidRDefault="00530739" w:rsidP="0069418B">
            <w:pPr>
              <w:ind w:left="360"/>
              <w:rPr>
                <w:rFonts w:ascii="Arial" w:hAnsi="Arial" w:cs="Arial"/>
                <w:i/>
                <w:sz w:val="20"/>
              </w:rPr>
            </w:pPr>
            <w:r w:rsidRPr="00F74DF2">
              <w:rPr>
                <w:rFonts w:ascii="Arial" w:hAnsi="Arial" w:cs="Arial"/>
                <w:i/>
                <w:sz w:val="20"/>
              </w:rPr>
              <w:t>(</w:t>
            </w:r>
            <w:r w:rsidR="00F74DF2" w:rsidRPr="00F74DF2">
              <w:rPr>
                <w:rFonts w:ascii="Arial" w:hAnsi="Arial" w:cs="Arial"/>
                <w:i/>
                <w:sz w:val="20"/>
              </w:rPr>
              <w:t xml:space="preserve">Reflection </w:t>
            </w:r>
            <w:r w:rsidRPr="00F74DF2">
              <w:rPr>
                <w:rFonts w:ascii="Arial" w:hAnsi="Arial" w:cs="Arial"/>
                <w:i/>
                <w:sz w:val="20"/>
              </w:rPr>
              <w:t xml:space="preserve">of ECE Program Standard Vocational </w:t>
            </w:r>
            <w:r w:rsidR="0069418B">
              <w:rPr>
                <w:rFonts w:ascii="Arial" w:hAnsi="Arial" w:cs="Arial"/>
                <w:i/>
                <w:sz w:val="20"/>
              </w:rPr>
              <w:t xml:space="preserve">Learning </w:t>
            </w:r>
            <w:r w:rsidRPr="00F74DF2">
              <w:rPr>
                <w:rFonts w:ascii="Arial" w:hAnsi="Arial" w:cs="Arial"/>
                <w:i/>
                <w:sz w:val="20"/>
              </w:rPr>
              <w:t xml:space="preserve">Outcomes </w:t>
            </w:r>
            <w:r w:rsidR="000259DB">
              <w:rPr>
                <w:rFonts w:ascii="Arial" w:hAnsi="Arial" w:cs="Arial"/>
                <w:i/>
                <w:sz w:val="20"/>
              </w:rPr>
              <w:t xml:space="preserve"> #1, #2, </w:t>
            </w:r>
            <w:r w:rsidRPr="00F74DF2">
              <w:rPr>
                <w:rFonts w:ascii="Arial" w:hAnsi="Arial" w:cs="Arial"/>
                <w:i/>
                <w:sz w:val="20"/>
              </w:rPr>
              <w:t>#3</w:t>
            </w:r>
            <w:r w:rsidR="000259DB">
              <w:rPr>
                <w:rFonts w:ascii="Arial" w:hAnsi="Arial" w:cs="Arial"/>
                <w:i/>
                <w:sz w:val="20"/>
              </w:rPr>
              <w:t>, #4, #6</w:t>
            </w:r>
            <w:r w:rsidR="0069418B">
              <w:rPr>
                <w:rFonts w:ascii="Arial" w:hAnsi="Arial" w:cs="Arial"/>
                <w:i/>
                <w:sz w:val="20"/>
              </w:rPr>
              <w:t>)</w:t>
            </w:r>
          </w:p>
        </w:tc>
      </w:tr>
      <w:tr w:rsidR="00530739" w:rsidRPr="00061B65" w:rsidTr="008248F4">
        <w:tc>
          <w:tcPr>
            <w:tcW w:w="9828" w:type="dxa"/>
          </w:tcPr>
          <w:p w:rsidR="00530739" w:rsidRPr="00061B65" w:rsidRDefault="00530739" w:rsidP="00530739">
            <w:pPr>
              <w:ind w:left="360"/>
              <w:rPr>
                <w:rFonts w:ascii="Arial" w:hAnsi="Arial" w:cs="Arial"/>
                <w:szCs w:val="24"/>
              </w:rPr>
            </w:pPr>
            <w:r w:rsidRPr="00061B65">
              <w:rPr>
                <w:rFonts w:ascii="Arial" w:hAnsi="Arial" w:cs="Arial"/>
                <w:szCs w:val="24"/>
                <w:u w:val="single"/>
              </w:rPr>
              <w:t>Potential Elements of the Performance:</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choose an infant</w:t>
            </w:r>
            <w:r w:rsidR="000259DB">
              <w:rPr>
                <w:rFonts w:ascii="Arial" w:hAnsi="Arial" w:cs="Arial"/>
                <w:szCs w:val="24"/>
                <w:lang w:val="en-GB"/>
              </w:rPr>
              <w:t>/toddler</w:t>
            </w:r>
            <w:r w:rsidRPr="00061B65">
              <w:rPr>
                <w:rFonts w:ascii="Arial" w:hAnsi="Arial" w:cs="Arial"/>
                <w:szCs w:val="24"/>
                <w:lang w:val="en-GB"/>
              </w:rPr>
              <w:t xml:space="preserve"> and </w:t>
            </w:r>
            <w:r w:rsidR="000259DB">
              <w:rPr>
                <w:rFonts w:ascii="Arial" w:hAnsi="Arial" w:cs="Arial"/>
                <w:szCs w:val="24"/>
                <w:lang w:val="en-GB"/>
              </w:rPr>
              <w:t>interact regularly with him/her.</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complete a child history, developmental screening assessment</w:t>
            </w:r>
            <w:r w:rsidR="0069418B">
              <w:rPr>
                <w:rFonts w:ascii="Arial" w:hAnsi="Arial" w:cs="Arial"/>
                <w:szCs w:val="24"/>
                <w:lang w:val="en-GB"/>
              </w:rPr>
              <w:t>s</w:t>
            </w:r>
            <w:r w:rsidRPr="00061B65">
              <w:rPr>
                <w:rFonts w:ascii="Arial" w:hAnsi="Arial" w:cs="Arial"/>
                <w:szCs w:val="24"/>
                <w:lang w:val="en-GB"/>
              </w:rPr>
              <w:t xml:space="preserve"> and </w:t>
            </w:r>
            <w:r w:rsidR="00E4484A">
              <w:rPr>
                <w:rFonts w:ascii="Arial" w:hAnsi="Arial" w:cs="Arial"/>
                <w:szCs w:val="24"/>
                <w:lang w:val="en-GB"/>
              </w:rPr>
              <w:t>other observations that demonstrate</w:t>
            </w:r>
            <w:r w:rsidRPr="00061B65">
              <w:rPr>
                <w:rFonts w:ascii="Arial" w:hAnsi="Arial" w:cs="Arial"/>
                <w:szCs w:val="24"/>
                <w:lang w:val="en-GB"/>
              </w:rPr>
              <w:t xml:space="preserve"> the child’</w:t>
            </w:r>
            <w:r w:rsidR="00E4484A">
              <w:rPr>
                <w:rFonts w:ascii="Arial" w:hAnsi="Arial" w:cs="Arial"/>
                <w:szCs w:val="24"/>
                <w:lang w:val="en-GB"/>
              </w:rPr>
              <w:t>s developmental skills, interests and learning approaches.</w:t>
            </w:r>
          </w:p>
          <w:p w:rsidR="00530739" w:rsidRPr="00061B65" w:rsidRDefault="0069418B" w:rsidP="00530739">
            <w:pPr>
              <w:widowControl w:val="0"/>
              <w:numPr>
                <w:ilvl w:val="0"/>
                <w:numId w:val="21"/>
              </w:numPr>
              <w:tabs>
                <w:tab w:val="left" w:pos="-1440"/>
              </w:tabs>
              <w:ind w:left="720"/>
              <w:rPr>
                <w:rFonts w:ascii="Arial" w:hAnsi="Arial" w:cs="Arial"/>
                <w:szCs w:val="24"/>
                <w:lang w:val="en-GB"/>
              </w:rPr>
            </w:pPr>
            <w:r>
              <w:rPr>
                <w:rFonts w:ascii="Arial" w:hAnsi="Arial" w:cs="Arial"/>
                <w:szCs w:val="24"/>
                <w:lang w:val="en-GB"/>
              </w:rPr>
              <w:t>analyz</w:t>
            </w:r>
            <w:r w:rsidR="00530739" w:rsidRPr="00061B65">
              <w:rPr>
                <w:rFonts w:ascii="Arial" w:hAnsi="Arial" w:cs="Arial"/>
                <w:szCs w:val="24"/>
                <w:lang w:val="en-GB"/>
              </w:rPr>
              <w:t>e the child’s developmental progress</w:t>
            </w:r>
            <w:r w:rsidR="00E4484A">
              <w:rPr>
                <w:rFonts w:ascii="Arial" w:hAnsi="Arial" w:cs="Arial"/>
                <w:szCs w:val="24"/>
                <w:lang w:val="en-GB"/>
              </w:rPr>
              <w:t>.</w:t>
            </w:r>
          </w:p>
          <w:p w:rsidR="003E605B" w:rsidRPr="000259DB" w:rsidRDefault="00A616CE"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 xml:space="preserve">create developmental objectives </w:t>
            </w:r>
            <w:r w:rsidR="003E605B" w:rsidRPr="00061B65">
              <w:rPr>
                <w:rFonts w:ascii="Arial" w:hAnsi="Arial" w:cs="Arial"/>
                <w:szCs w:val="24"/>
                <w:lang w:val="en-GB"/>
              </w:rPr>
              <w:t>to provide t</w:t>
            </w:r>
            <w:r w:rsidR="00530739" w:rsidRPr="00061B65">
              <w:rPr>
                <w:rFonts w:ascii="Arial" w:hAnsi="Arial" w:cs="Arial"/>
                <w:szCs w:val="24"/>
                <w:lang w:val="en-GB"/>
              </w:rPr>
              <w:t xml:space="preserve">he </w:t>
            </w:r>
            <w:r w:rsidR="003E605B" w:rsidRPr="00061B65">
              <w:rPr>
                <w:rFonts w:ascii="Arial" w:hAnsi="Arial" w:cs="Arial"/>
                <w:szCs w:val="24"/>
                <w:lang w:val="en-GB"/>
              </w:rPr>
              <w:t>child with experiences that are developmentally appropriate and match the child’s interests</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provide concrete documentation</w:t>
            </w:r>
            <w:r w:rsidR="00D3559E" w:rsidRPr="0069418B">
              <w:rPr>
                <w:rFonts w:ascii="Arial" w:hAnsi="Arial" w:cs="Arial"/>
                <w:szCs w:val="24"/>
                <w:lang w:val="en-GB"/>
              </w:rPr>
              <w:t xml:space="preserve"> that demonstrate</w:t>
            </w:r>
            <w:r>
              <w:rPr>
                <w:rFonts w:ascii="Arial" w:hAnsi="Arial" w:cs="Arial"/>
                <w:szCs w:val="24"/>
                <w:lang w:val="en-GB"/>
              </w:rPr>
              <w:t>s</w:t>
            </w:r>
            <w:r w:rsidR="000259DB" w:rsidRPr="0069418B">
              <w:rPr>
                <w:rFonts w:ascii="Arial" w:hAnsi="Arial" w:cs="Arial"/>
                <w:szCs w:val="24"/>
                <w:lang w:val="en-GB"/>
              </w:rPr>
              <w:t xml:space="preserve"> the child’s developmental skills</w:t>
            </w:r>
            <w:r w:rsidR="00E4484A" w:rsidRPr="0069418B">
              <w:rPr>
                <w:rFonts w:ascii="Arial" w:hAnsi="Arial" w:cs="Arial"/>
                <w:szCs w:val="24"/>
                <w:lang w:val="en-GB"/>
              </w:rPr>
              <w:t>, in</w:t>
            </w:r>
            <w:r>
              <w:rPr>
                <w:rFonts w:ascii="Arial" w:hAnsi="Arial" w:cs="Arial"/>
                <w:szCs w:val="24"/>
                <w:lang w:val="en-GB"/>
              </w:rPr>
              <w:t>terests and learning approaches.</w:t>
            </w:r>
          </w:p>
          <w:p w:rsidR="00530739" w:rsidRPr="0069418B" w:rsidRDefault="00530739" w:rsidP="00530739">
            <w:pPr>
              <w:widowControl w:val="0"/>
              <w:numPr>
                <w:ilvl w:val="0"/>
                <w:numId w:val="21"/>
              </w:numPr>
              <w:tabs>
                <w:tab w:val="left" w:pos="-1440"/>
              </w:tabs>
              <w:ind w:left="720"/>
              <w:rPr>
                <w:rFonts w:ascii="Arial" w:hAnsi="Arial" w:cs="Arial"/>
                <w:szCs w:val="24"/>
              </w:rPr>
            </w:pPr>
            <w:r w:rsidRPr="0069418B">
              <w:rPr>
                <w:rFonts w:ascii="Arial" w:hAnsi="Arial" w:cs="Arial"/>
                <w:szCs w:val="24"/>
                <w:lang w:val="en-GB"/>
              </w:rPr>
              <w:t>evaluate the  success</w:t>
            </w:r>
            <w:r w:rsidR="00A616CE" w:rsidRPr="0069418B">
              <w:rPr>
                <w:rFonts w:ascii="Arial" w:hAnsi="Arial" w:cs="Arial"/>
                <w:szCs w:val="24"/>
                <w:lang w:val="en-GB"/>
              </w:rPr>
              <w:t xml:space="preserve"> of the activities</w:t>
            </w:r>
            <w:r w:rsidRPr="0069418B">
              <w:rPr>
                <w:rFonts w:ascii="Arial" w:hAnsi="Arial" w:cs="Arial"/>
                <w:szCs w:val="24"/>
                <w:lang w:val="en-GB"/>
              </w:rPr>
              <w:t xml:space="preserve"> and formulate further suggestions for appropriate developmental experiences </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establish respectful partnerships with families which promote involvement in their child’s learning</w:t>
            </w:r>
          </w:p>
          <w:p w:rsidR="0069418B" w:rsidRPr="0069418B"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identify the valuable input that families contribute as experts in their child’s abilities, interests and ideas</w:t>
            </w:r>
          </w:p>
          <w:p w:rsidR="00530739" w:rsidRPr="00061B65" w:rsidRDefault="0069418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share observations of the child’s abilities, interests and ideas with families a</w:t>
            </w:r>
            <w:r w:rsidR="000259DB">
              <w:rPr>
                <w:rFonts w:ascii="Arial" w:hAnsi="Arial" w:cs="Arial"/>
                <w:szCs w:val="24"/>
                <w:lang w:val="en-GB"/>
              </w:rPr>
              <w:t xml:space="preserve">nd </w:t>
            </w:r>
            <w:r>
              <w:rPr>
                <w:rFonts w:ascii="Arial" w:hAnsi="Arial" w:cs="Arial"/>
                <w:szCs w:val="24"/>
                <w:lang w:val="en-GB"/>
              </w:rPr>
              <w:t>other professionals</w:t>
            </w:r>
          </w:p>
          <w:p w:rsidR="0069418B" w:rsidRPr="0069418B" w:rsidRDefault="0069418B" w:rsidP="0069418B">
            <w:pPr>
              <w:widowControl w:val="0"/>
              <w:tabs>
                <w:tab w:val="left" w:pos="-1440"/>
              </w:tabs>
              <w:ind w:left="720"/>
              <w:rPr>
                <w:rFonts w:ascii="Arial" w:hAnsi="Arial" w:cs="Arial"/>
                <w:szCs w:val="24"/>
              </w:rPr>
            </w:pPr>
          </w:p>
          <w:p w:rsidR="0069418B" w:rsidRPr="00061B65" w:rsidRDefault="0069418B" w:rsidP="0069418B">
            <w:pPr>
              <w:widowControl w:val="0"/>
              <w:tabs>
                <w:tab w:val="left" w:pos="-1440"/>
              </w:tabs>
              <w:ind w:left="720"/>
              <w:rPr>
                <w:rFonts w:ascii="Arial" w:hAnsi="Arial" w:cs="Arial"/>
                <w:szCs w:val="24"/>
              </w:rPr>
            </w:pPr>
          </w:p>
        </w:tc>
      </w:tr>
      <w:tr w:rsidR="003E605B" w:rsidRPr="00061B65" w:rsidTr="008248F4">
        <w:tc>
          <w:tcPr>
            <w:tcW w:w="9828" w:type="dxa"/>
          </w:tcPr>
          <w:p w:rsidR="00577F56" w:rsidRDefault="003E605B" w:rsidP="003E605B">
            <w:pPr>
              <w:rPr>
                <w:rFonts w:ascii="Arial" w:hAnsi="Arial" w:cs="Arial"/>
                <w:b/>
                <w:szCs w:val="24"/>
                <w:lang w:val="en-GB"/>
              </w:rPr>
            </w:pPr>
            <w:r w:rsidRPr="00061B65">
              <w:rPr>
                <w:rFonts w:ascii="Arial" w:hAnsi="Arial" w:cs="Arial"/>
                <w:b/>
                <w:szCs w:val="24"/>
                <w:lang w:val="en-GB"/>
              </w:rPr>
              <w:t>2. determine the child’s cognitive, physical and emotional needs</w:t>
            </w:r>
          </w:p>
          <w:p w:rsidR="003E605B" w:rsidRPr="00061B65" w:rsidRDefault="003E605B" w:rsidP="003E605B">
            <w:pPr>
              <w:rPr>
                <w:rFonts w:ascii="Arial" w:hAnsi="Arial" w:cs="Arial"/>
                <w:b/>
                <w:szCs w:val="24"/>
                <w:lang w:val="en-GB"/>
              </w:rPr>
            </w:pPr>
            <w:r w:rsidRPr="00061B65">
              <w:rPr>
                <w:rFonts w:ascii="Arial" w:hAnsi="Arial" w:cs="Arial"/>
                <w:b/>
                <w:szCs w:val="24"/>
                <w:lang w:val="en-GB"/>
              </w:rPr>
              <w:t>during the infancy and toddler period; examine the role of a responsive educator.</w:t>
            </w:r>
          </w:p>
          <w:p w:rsidR="003E605B" w:rsidRPr="00F74DF2" w:rsidRDefault="00F74DF2" w:rsidP="003E605B">
            <w:pPr>
              <w:rPr>
                <w:rFonts w:ascii="Arial" w:hAnsi="Arial" w:cs="Arial"/>
                <w:b/>
                <w:i/>
                <w:sz w:val="20"/>
                <w:lang w:val="en-GB"/>
              </w:rPr>
            </w:pPr>
            <w:r>
              <w:rPr>
                <w:rFonts w:ascii="Arial" w:hAnsi="Arial" w:cs="Arial"/>
                <w:b/>
                <w:i/>
                <w:sz w:val="20"/>
                <w:lang w:val="en-GB"/>
              </w:rPr>
              <w:t>(Reflection</w:t>
            </w:r>
            <w:r w:rsidR="003E605B" w:rsidRPr="00F74DF2">
              <w:rPr>
                <w:rFonts w:ascii="Arial" w:hAnsi="Arial" w:cs="Arial"/>
                <w:b/>
                <w:i/>
                <w:sz w:val="20"/>
                <w:lang w:val="en-GB"/>
              </w:rPr>
              <w:t xml:space="preserve"> of ECE Program Standard  Vocational </w:t>
            </w:r>
            <w:r w:rsidR="0069418B">
              <w:rPr>
                <w:rFonts w:ascii="Arial" w:hAnsi="Arial" w:cs="Arial"/>
                <w:b/>
                <w:i/>
                <w:sz w:val="20"/>
                <w:lang w:val="en-GB"/>
              </w:rPr>
              <w:t xml:space="preserve">Learning </w:t>
            </w:r>
            <w:r w:rsidR="003E605B" w:rsidRPr="00F74DF2">
              <w:rPr>
                <w:rFonts w:ascii="Arial" w:hAnsi="Arial" w:cs="Arial"/>
                <w:b/>
                <w:i/>
                <w:sz w:val="20"/>
                <w:lang w:val="en-GB"/>
              </w:rPr>
              <w:t>Outcome #1</w:t>
            </w:r>
            <w:r w:rsidR="000259DB">
              <w:rPr>
                <w:rFonts w:ascii="Arial" w:hAnsi="Arial" w:cs="Arial"/>
                <w:b/>
                <w:i/>
                <w:sz w:val="20"/>
                <w:lang w:val="en-GB"/>
              </w:rPr>
              <w:t xml:space="preserve"> and #8</w:t>
            </w:r>
            <w:r w:rsidR="003E605B" w:rsidRPr="00F74DF2">
              <w:rPr>
                <w:rFonts w:ascii="Arial" w:hAnsi="Arial" w:cs="Arial"/>
                <w:b/>
                <w:i/>
                <w:sz w:val="20"/>
                <w:lang w:val="en-GB"/>
              </w:rPr>
              <w:t>)</w:t>
            </w:r>
          </w:p>
        </w:tc>
      </w:tr>
      <w:tr w:rsidR="003E605B" w:rsidRPr="00061B65" w:rsidTr="008248F4">
        <w:tc>
          <w:tcPr>
            <w:tcW w:w="9828" w:type="dxa"/>
          </w:tcPr>
          <w:p w:rsidR="003E605B" w:rsidRPr="00061B65" w:rsidRDefault="003E605B" w:rsidP="003E605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the essential components of quality infant and toddler care</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describe the relationship between one’s beliefs, knowledge &amp; values, to philosophy &amp; goals for infant/toddler programming</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examine the qualities of, and roles of the competent educator</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appropriate ways of promoting physical, cognitive and emotional well-being</w:t>
            </w:r>
          </w:p>
          <w:p w:rsidR="003E605B" w:rsidRPr="00A616CE" w:rsidRDefault="003E605B" w:rsidP="003E605B">
            <w:pPr>
              <w:widowControl w:val="0"/>
              <w:numPr>
                <w:ilvl w:val="0"/>
                <w:numId w:val="23"/>
              </w:numPr>
              <w:tabs>
                <w:tab w:val="left" w:pos="-1440"/>
              </w:tabs>
              <w:ind w:left="720"/>
              <w:rPr>
                <w:rFonts w:ascii="Arial" w:hAnsi="Arial" w:cs="Arial"/>
                <w:szCs w:val="24"/>
              </w:rPr>
            </w:pPr>
            <w:r w:rsidRPr="00061B65">
              <w:rPr>
                <w:rFonts w:ascii="Arial" w:hAnsi="Arial" w:cs="Arial"/>
                <w:szCs w:val="24"/>
                <w:lang w:val="en-GB"/>
              </w:rPr>
              <w:t>propose ways of fostering positive social interaction</w:t>
            </w:r>
          </w:p>
          <w:p w:rsidR="00A616CE" w:rsidRPr="00061B65" w:rsidRDefault="00A616CE" w:rsidP="00A616CE">
            <w:pPr>
              <w:widowControl w:val="0"/>
              <w:tabs>
                <w:tab w:val="left" w:pos="-1440"/>
              </w:tabs>
              <w:ind w:left="720"/>
              <w:rPr>
                <w:rFonts w:ascii="Arial" w:hAnsi="Arial" w:cs="Arial"/>
                <w:szCs w:val="24"/>
              </w:rPr>
            </w:pPr>
          </w:p>
        </w:tc>
      </w:tr>
    </w:tbl>
    <w:p w:rsidR="00D62536" w:rsidRPr="00061B65" w:rsidRDefault="00D62536" w:rsidP="00171CBB">
      <w:pPr>
        <w:rPr>
          <w:rFonts w:ascii="Arial" w:hAnsi="Arial" w:cs="Arial"/>
          <w:szCs w:val="24"/>
        </w:rPr>
      </w:pPr>
    </w:p>
    <w:tbl>
      <w:tblPr>
        <w:tblW w:w="0" w:type="auto"/>
        <w:tblLayout w:type="fixed"/>
        <w:tblLook w:val="0000" w:firstRow="0" w:lastRow="0" w:firstColumn="0" w:lastColumn="0" w:noHBand="0" w:noVBand="0"/>
      </w:tblPr>
      <w:tblGrid>
        <w:gridCol w:w="18"/>
        <w:gridCol w:w="9810"/>
      </w:tblGrid>
      <w:tr w:rsidR="003E605B" w:rsidRPr="00061B65" w:rsidTr="008248F4">
        <w:tc>
          <w:tcPr>
            <w:tcW w:w="9828" w:type="dxa"/>
            <w:gridSpan w:val="2"/>
          </w:tcPr>
          <w:p w:rsidR="003E605B" w:rsidRPr="00061B65" w:rsidRDefault="003E605B" w:rsidP="003E605B">
            <w:pPr>
              <w:rPr>
                <w:rFonts w:ascii="Arial" w:hAnsi="Arial" w:cs="Arial"/>
                <w:b/>
                <w:szCs w:val="24"/>
                <w:lang w:val="en-GB"/>
              </w:rPr>
            </w:pPr>
            <w:r w:rsidRPr="00061B65">
              <w:rPr>
                <w:rFonts w:ascii="Arial" w:hAnsi="Arial" w:cs="Arial"/>
                <w:b/>
                <w:szCs w:val="24"/>
                <w:lang w:val="en-GB"/>
              </w:rPr>
              <w:t>3. assess the features of a positive infant/toddler environment</w:t>
            </w:r>
          </w:p>
          <w:p w:rsidR="003E605B" w:rsidRPr="0069418B" w:rsidRDefault="00F74DF2" w:rsidP="003E605B">
            <w:pPr>
              <w:rPr>
                <w:rFonts w:ascii="Arial" w:hAnsi="Arial" w:cs="Arial"/>
                <w:b/>
                <w:i/>
                <w:sz w:val="20"/>
              </w:rPr>
            </w:pPr>
            <w:r w:rsidRPr="0069418B">
              <w:rPr>
                <w:rFonts w:ascii="Arial" w:hAnsi="Arial" w:cs="Arial"/>
                <w:b/>
                <w:i/>
                <w:sz w:val="20"/>
              </w:rPr>
              <w:t xml:space="preserve">(Reflection </w:t>
            </w:r>
            <w:r w:rsidR="003E605B" w:rsidRPr="0069418B">
              <w:rPr>
                <w:rFonts w:ascii="Arial" w:hAnsi="Arial" w:cs="Arial"/>
                <w:b/>
                <w:i/>
                <w:sz w:val="20"/>
              </w:rPr>
              <w:t>of ECE Progra</w:t>
            </w:r>
            <w:r w:rsidR="000259DB" w:rsidRPr="0069418B">
              <w:rPr>
                <w:rFonts w:ascii="Arial" w:hAnsi="Arial" w:cs="Arial"/>
                <w:b/>
                <w:i/>
                <w:sz w:val="20"/>
              </w:rPr>
              <w:t>m Standard V</w:t>
            </w:r>
            <w:r w:rsidR="0042003E" w:rsidRPr="0069418B">
              <w:rPr>
                <w:rFonts w:ascii="Arial" w:hAnsi="Arial" w:cs="Arial"/>
                <w:b/>
                <w:i/>
                <w:sz w:val="20"/>
              </w:rPr>
              <w:t xml:space="preserve">ocational </w:t>
            </w:r>
            <w:r w:rsidR="0069418B" w:rsidRPr="0069418B">
              <w:rPr>
                <w:rFonts w:ascii="Arial" w:hAnsi="Arial" w:cs="Arial"/>
                <w:b/>
                <w:i/>
                <w:sz w:val="20"/>
              </w:rPr>
              <w:t xml:space="preserve">Learning </w:t>
            </w:r>
            <w:r w:rsidR="0042003E" w:rsidRPr="0069418B">
              <w:rPr>
                <w:rFonts w:ascii="Arial" w:hAnsi="Arial" w:cs="Arial"/>
                <w:b/>
                <w:i/>
                <w:sz w:val="20"/>
              </w:rPr>
              <w:t>Outcome #1, #2, #5, and #7</w:t>
            </w:r>
            <w:r w:rsidR="003E605B" w:rsidRPr="0069418B">
              <w:rPr>
                <w:rFonts w:ascii="Arial" w:hAnsi="Arial" w:cs="Arial"/>
                <w:b/>
                <w:i/>
                <w:sz w:val="20"/>
              </w:rPr>
              <w:t>)</w:t>
            </w:r>
          </w:p>
        </w:tc>
      </w:tr>
      <w:tr w:rsidR="003E605B" w:rsidRPr="00061B65" w:rsidTr="008248F4">
        <w:trPr>
          <w:gridBefore w:val="1"/>
          <w:wBefore w:w="18" w:type="dxa"/>
        </w:trPr>
        <w:tc>
          <w:tcPr>
            <w:tcW w:w="9810" w:type="dxa"/>
          </w:tcPr>
          <w:p w:rsidR="003E605B" w:rsidRPr="00061B65" w:rsidRDefault="003E605B" w:rsidP="0069418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outline the characteristics of a supportive/responsive environment that promote a high quality infant/toddler environment</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outline the factors which provide an appropriate balance between over- &amp; under- stimulation</w:t>
            </w:r>
          </w:p>
          <w:p w:rsidR="003E605B" w:rsidRPr="00061B65" w:rsidRDefault="003E605B" w:rsidP="0069418B">
            <w:pPr>
              <w:widowControl w:val="0"/>
              <w:numPr>
                <w:ilvl w:val="0"/>
                <w:numId w:val="24"/>
              </w:numPr>
              <w:tabs>
                <w:tab w:val="left" w:pos="-1440"/>
              </w:tabs>
              <w:ind w:left="720"/>
              <w:rPr>
                <w:rFonts w:ascii="Arial" w:hAnsi="Arial" w:cs="Arial"/>
                <w:szCs w:val="24"/>
                <w:lang w:val="en-GB"/>
              </w:rPr>
            </w:pPr>
            <w:r w:rsidRPr="00061B65">
              <w:rPr>
                <w:rFonts w:ascii="Arial" w:hAnsi="Arial" w:cs="Arial"/>
                <w:szCs w:val="24"/>
                <w:lang w:val="en-GB"/>
              </w:rPr>
              <w:t>complete an Infant Toddler Environmental Rating Scale (ITERS)</w:t>
            </w:r>
          </w:p>
          <w:p w:rsidR="001F5726" w:rsidRPr="001F5726" w:rsidRDefault="001F5726" w:rsidP="0069418B">
            <w:pPr>
              <w:widowControl w:val="0"/>
              <w:numPr>
                <w:ilvl w:val="0"/>
                <w:numId w:val="24"/>
              </w:numPr>
              <w:tabs>
                <w:tab w:val="left" w:pos="-1440"/>
              </w:tabs>
              <w:ind w:left="720"/>
              <w:rPr>
                <w:rFonts w:ascii="Arial" w:hAnsi="Arial" w:cs="Arial"/>
                <w:szCs w:val="24"/>
              </w:rPr>
            </w:pPr>
            <w:r w:rsidRPr="001F5726">
              <w:rPr>
                <w:rFonts w:ascii="Arial" w:hAnsi="Arial" w:cs="Arial"/>
              </w:rPr>
              <w:t xml:space="preserve">Demonstrate a working knowledge of the requirements related to infants and toddler programs as set out by the </w:t>
            </w:r>
            <w:r w:rsidRPr="001F5726">
              <w:rPr>
                <w:rFonts w:ascii="Arial" w:hAnsi="Arial" w:cs="Arial"/>
                <w:i/>
                <w:iCs/>
              </w:rPr>
              <w:t>Child Care and Early Years Act</w:t>
            </w:r>
          </w:p>
          <w:p w:rsidR="003E605B" w:rsidRPr="001F5726" w:rsidRDefault="003E605B" w:rsidP="0069418B">
            <w:pPr>
              <w:widowControl w:val="0"/>
              <w:numPr>
                <w:ilvl w:val="0"/>
                <w:numId w:val="24"/>
              </w:numPr>
              <w:tabs>
                <w:tab w:val="left" w:pos="-1440"/>
              </w:tabs>
              <w:ind w:left="720"/>
              <w:rPr>
                <w:rFonts w:ascii="Arial" w:hAnsi="Arial" w:cs="Arial"/>
                <w:szCs w:val="24"/>
              </w:rPr>
            </w:pPr>
            <w:r w:rsidRPr="001F5726">
              <w:rPr>
                <w:rFonts w:ascii="Arial" w:hAnsi="Arial" w:cs="Arial"/>
                <w:szCs w:val="24"/>
                <w:lang w:val="en-GB"/>
              </w:rPr>
              <w:t>arrange and equip the environment for active learning for infants and toddlers</w:t>
            </w:r>
          </w:p>
          <w:p w:rsidR="003E605B" w:rsidRPr="00061B65" w:rsidRDefault="003E605B" w:rsidP="003E605B">
            <w:pPr>
              <w:widowControl w:val="0"/>
              <w:tabs>
                <w:tab w:val="left" w:pos="-1440"/>
              </w:tabs>
              <w:rPr>
                <w:rFonts w:ascii="Arial" w:hAnsi="Arial" w:cs="Arial"/>
                <w:szCs w:val="24"/>
              </w:rPr>
            </w:pPr>
          </w:p>
        </w:tc>
      </w:tr>
    </w:tbl>
    <w:p w:rsidR="003E605B" w:rsidRPr="00061B65" w:rsidRDefault="003E605B" w:rsidP="00171CBB">
      <w:pPr>
        <w:rPr>
          <w:rFonts w:ascii="Arial" w:hAnsi="Arial" w:cs="Arial"/>
          <w:b/>
          <w:szCs w:val="24"/>
          <w:lang w:val="en-GB"/>
        </w:rPr>
      </w:pPr>
      <w:r w:rsidRPr="00061B65">
        <w:rPr>
          <w:rFonts w:ascii="Arial" w:hAnsi="Arial" w:cs="Arial"/>
          <w:b/>
          <w:szCs w:val="24"/>
          <w:lang w:val="en-GB"/>
        </w:rPr>
        <w:t>4.</w:t>
      </w:r>
      <w:r w:rsidR="008248F4">
        <w:rPr>
          <w:rFonts w:ascii="Arial" w:hAnsi="Arial" w:cs="Arial"/>
          <w:b/>
          <w:szCs w:val="24"/>
          <w:lang w:val="en-GB"/>
        </w:rPr>
        <w:t xml:space="preserve"> </w:t>
      </w:r>
      <w:r w:rsidRPr="00061B65">
        <w:rPr>
          <w:rFonts w:ascii="Arial" w:hAnsi="Arial" w:cs="Arial"/>
          <w:b/>
          <w:szCs w:val="24"/>
          <w:lang w:val="en-GB"/>
        </w:rPr>
        <w:t>determine appropriate curriculum for individual infants/toddlers in group care settings.</w:t>
      </w:r>
    </w:p>
    <w:p w:rsidR="003807D9" w:rsidRPr="00F74DF2" w:rsidRDefault="003E605B" w:rsidP="00171CBB">
      <w:pPr>
        <w:rPr>
          <w:rFonts w:ascii="Arial" w:hAnsi="Arial" w:cs="Arial"/>
          <w:i/>
          <w:sz w:val="20"/>
          <w:lang w:val="en-GB"/>
        </w:rPr>
      </w:pPr>
      <w:r w:rsidRPr="00F74DF2">
        <w:rPr>
          <w:rFonts w:ascii="Arial" w:hAnsi="Arial" w:cs="Arial"/>
          <w:i/>
          <w:sz w:val="20"/>
          <w:lang w:val="en-GB"/>
        </w:rPr>
        <w:t>(</w:t>
      </w:r>
      <w:r w:rsidR="00F74DF2" w:rsidRPr="00F74DF2">
        <w:rPr>
          <w:rFonts w:ascii="Arial" w:hAnsi="Arial" w:cs="Arial"/>
          <w:i/>
          <w:sz w:val="20"/>
          <w:lang w:val="en-GB"/>
        </w:rPr>
        <w:t xml:space="preserve">Reflection </w:t>
      </w:r>
      <w:r w:rsidRPr="00F74DF2">
        <w:rPr>
          <w:rFonts w:ascii="Arial" w:hAnsi="Arial" w:cs="Arial"/>
          <w:i/>
          <w:sz w:val="20"/>
          <w:lang w:val="en-GB"/>
        </w:rPr>
        <w:t xml:space="preserve">of ECE Program Standard Vocational Outcome </w:t>
      </w:r>
      <w:r w:rsidR="0042003E">
        <w:rPr>
          <w:rFonts w:ascii="Arial" w:hAnsi="Arial" w:cs="Arial"/>
          <w:i/>
          <w:sz w:val="20"/>
          <w:lang w:val="en-GB"/>
        </w:rPr>
        <w:t xml:space="preserve"> # 1 and </w:t>
      </w:r>
      <w:r w:rsidRPr="00F74DF2">
        <w:rPr>
          <w:rFonts w:ascii="Arial" w:hAnsi="Arial" w:cs="Arial"/>
          <w:i/>
          <w:sz w:val="20"/>
          <w:lang w:val="en-GB"/>
        </w:rPr>
        <w:t>#2</w:t>
      </w:r>
      <w:r w:rsidR="0069418B">
        <w:rPr>
          <w:rFonts w:ascii="Arial" w:hAnsi="Arial" w:cs="Arial"/>
          <w:i/>
          <w:sz w:val="20"/>
          <w:lang w:val="en-GB"/>
        </w:rPr>
        <w:t>, #4</w:t>
      </w:r>
      <w:r w:rsidRPr="00F74DF2">
        <w:rPr>
          <w:rFonts w:ascii="Arial" w:hAnsi="Arial" w:cs="Arial"/>
          <w:i/>
          <w:sz w:val="20"/>
          <w:lang w:val="en-GB"/>
        </w:rPr>
        <w:t>)</w:t>
      </w:r>
      <w:r w:rsidR="00E550C2" w:rsidRPr="00F74DF2">
        <w:rPr>
          <w:rFonts w:ascii="Arial" w:hAnsi="Arial" w:cs="Arial"/>
          <w:sz w:val="20"/>
        </w:rPr>
        <w:tab/>
      </w:r>
    </w:p>
    <w:p w:rsidR="003E605B" w:rsidRPr="00061B65" w:rsidRDefault="003E605B" w:rsidP="0069418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69418B" w:rsidRPr="0069418B" w:rsidRDefault="0069418B" w:rsidP="0069418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recognize that relationships with children and families are the foundation of infant-toddler curriculum</w:t>
      </w:r>
    </w:p>
    <w:p w:rsidR="003E605B" w:rsidRPr="00061B65" w:rsidRDefault="003E605B" w:rsidP="0069418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establish schedules and routines which support the developmental needs of infants and toddlers</w:t>
      </w:r>
    </w:p>
    <w:p w:rsidR="0026165D" w:rsidRPr="005E02EF" w:rsidRDefault="003E605B" w:rsidP="0069418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evaluate curriculum activities</w:t>
      </w:r>
      <w:r w:rsidR="000E6339" w:rsidRPr="00061B65">
        <w:rPr>
          <w:rFonts w:ascii="Arial" w:hAnsi="Arial" w:cs="Arial"/>
          <w:szCs w:val="24"/>
          <w:lang w:val="en-GB"/>
        </w:rPr>
        <w:t>/experiences</w:t>
      </w:r>
    </w:p>
    <w:p w:rsidR="005E02EF" w:rsidRPr="00061B65" w:rsidRDefault="005E02EF" w:rsidP="0069418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create infant/toddler play materials</w:t>
      </w:r>
    </w:p>
    <w:p w:rsidR="0026165D" w:rsidRDefault="0026165D" w:rsidP="00171CBB">
      <w:pPr>
        <w:rPr>
          <w:rFonts w:ascii="Arial" w:hAnsi="Arial" w:cs="Arial"/>
          <w:szCs w:val="24"/>
        </w:rPr>
      </w:pPr>
    </w:p>
    <w:p w:rsidR="00F74DF2" w:rsidRPr="001C396D" w:rsidRDefault="00F74DF2" w:rsidP="00171CBB">
      <w:pPr>
        <w:spacing w:line="276" w:lineRule="auto"/>
        <w:rPr>
          <w:rFonts w:ascii="Arial" w:eastAsiaTheme="minorHAnsi" w:hAnsi="Arial" w:cs="Arial"/>
          <w:b/>
          <w:szCs w:val="24"/>
          <w:lang w:val="en-CA"/>
        </w:rPr>
      </w:pPr>
      <w:r>
        <w:rPr>
          <w:rFonts w:ascii="Arial" w:eastAsiaTheme="minorHAnsi" w:hAnsi="Arial" w:cs="Arial"/>
          <w:b/>
          <w:szCs w:val="24"/>
          <w:lang w:val="en-CA"/>
        </w:rPr>
        <w:t>5.</w:t>
      </w:r>
      <w:r w:rsidR="008248F4">
        <w:rPr>
          <w:rFonts w:ascii="Arial" w:eastAsiaTheme="minorHAnsi" w:hAnsi="Arial" w:cs="Arial"/>
          <w:b/>
          <w:szCs w:val="24"/>
          <w:lang w:val="en-CA"/>
        </w:rPr>
        <w:t xml:space="preserve"> </w:t>
      </w:r>
      <w:r w:rsidRPr="001C396D">
        <w:rPr>
          <w:rFonts w:ascii="Arial" w:eastAsiaTheme="minorHAnsi" w:hAnsi="Arial" w:cs="Arial"/>
          <w:b/>
          <w:szCs w:val="24"/>
          <w:lang w:val="en-CA"/>
        </w:rPr>
        <w:t>act in a professional manner</w:t>
      </w:r>
    </w:p>
    <w:p w:rsidR="0069418B" w:rsidRPr="0069418B" w:rsidRDefault="0069418B" w:rsidP="0069418B">
      <w:pPr>
        <w:spacing w:line="276" w:lineRule="auto"/>
        <w:ind w:left="720"/>
        <w:rPr>
          <w:rFonts w:ascii="Arial" w:eastAsiaTheme="minorHAnsi" w:hAnsi="Arial" w:cs="Arial"/>
          <w:sz w:val="20"/>
          <w:lang w:val="en-CA"/>
        </w:rPr>
      </w:pPr>
      <w:r w:rsidRPr="0069418B">
        <w:rPr>
          <w:rFonts w:ascii="Arial" w:eastAsiaTheme="minorHAnsi" w:hAnsi="Arial" w:cs="Arial"/>
          <w:i/>
          <w:sz w:val="20"/>
          <w:lang w:val="en-CA"/>
        </w:rPr>
        <w:t>(Reflection of ECE Program Standard Vocational Learning Outcome #6 and #10 and Essential Employability Skills Learning Outcomes  #1,#5, #6, #8, #9 &amp; #11)</w:t>
      </w:r>
    </w:p>
    <w:p w:rsidR="0069418B" w:rsidRPr="0069418B" w:rsidRDefault="0069418B" w:rsidP="0069418B">
      <w:pPr>
        <w:spacing w:line="276" w:lineRule="auto"/>
        <w:rPr>
          <w:rFonts w:ascii="Arial" w:eastAsiaTheme="minorHAnsi" w:hAnsi="Arial" w:cs="Arial"/>
          <w:szCs w:val="24"/>
          <w:lang w:val="en-CA"/>
        </w:rPr>
      </w:pPr>
      <w:r w:rsidRPr="0069418B">
        <w:rPr>
          <w:rFonts w:ascii="Arial" w:eastAsiaTheme="minorHAnsi" w:hAnsi="Arial" w:cs="Arial"/>
          <w:sz w:val="22"/>
          <w:szCs w:val="22"/>
          <w:lang w:val="en-CA"/>
        </w:rPr>
        <w:tab/>
      </w:r>
      <w:r w:rsidRPr="0069418B">
        <w:rPr>
          <w:rFonts w:ascii="Arial" w:eastAsiaTheme="minorHAnsi" w:hAnsi="Arial" w:cs="Arial"/>
          <w:szCs w:val="24"/>
          <w:u w:val="single"/>
          <w:lang w:val="en-CA"/>
        </w:rPr>
        <w:t>Potential Elements of the Performance</w:t>
      </w:r>
      <w:r w:rsidRPr="0069418B">
        <w:rPr>
          <w:rFonts w:ascii="Arial" w:eastAsiaTheme="minorHAnsi" w:hAnsi="Arial" w:cs="Arial"/>
          <w:szCs w:val="24"/>
          <w:lang w:val="en-CA"/>
        </w:rPr>
        <w:t>:</w:t>
      </w:r>
    </w:p>
    <w:p w:rsidR="0069418B" w:rsidRPr="0069418B" w:rsidRDefault="0069418B" w:rsidP="0069418B">
      <w:pPr>
        <w:numPr>
          <w:ilvl w:val="0"/>
          <w:numId w:val="37"/>
        </w:numPr>
        <w:tabs>
          <w:tab w:val="clear" w:pos="1800"/>
          <w:tab w:val="num" w:pos="1440"/>
        </w:tabs>
        <w:ind w:left="720"/>
        <w:rPr>
          <w:rFonts w:ascii="Arial" w:hAnsi="Arial" w:cs="Arial"/>
          <w:szCs w:val="24"/>
        </w:rPr>
      </w:pPr>
      <w:r w:rsidRPr="0069418B">
        <w:rPr>
          <w:rFonts w:ascii="Arial" w:hAnsi="Arial" w:cs="Arial"/>
          <w:szCs w:val="24"/>
        </w:rPr>
        <w:t>use self-reflection and self-evaluation skills in an ongoing manner</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contribute one’s own ideas, opinions and information while demonstrating respect for the diverse opinions, values, belief systems and contributions of others.</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 xml:space="preserve">communicate clearly, concisely, and effectively in  written, spoken, and visual form </w:t>
      </w:r>
    </w:p>
    <w:p w:rsidR="0069418B" w:rsidRPr="0069418B" w:rsidRDefault="0069418B" w:rsidP="0069418B">
      <w:pPr>
        <w:numPr>
          <w:ilvl w:val="0"/>
          <w:numId w:val="36"/>
        </w:numPr>
        <w:tabs>
          <w:tab w:val="clear" w:pos="360"/>
          <w:tab w:val="num" w:pos="-180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work collaboratively in a team in ways that contribute to effective working relationships and the achievement of goals</w:t>
      </w:r>
    </w:p>
    <w:p w:rsidR="0069418B" w:rsidRPr="0069418B" w:rsidRDefault="0069418B" w:rsidP="0069418B">
      <w:pPr>
        <w:numPr>
          <w:ilvl w:val="0"/>
          <w:numId w:val="36"/>
        </w:numPr>
        <w:tabs>
          <w:tab w:val="clear" w:pos="360"/>
          <w:tab w:val="num" w:pos="-1080"/>
          <w:tab w:val="num" w:pos="108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take responsibility for one’s own actions, decisions,  and consequences</w:t>
      </w:r>
    </w:p>
    <w:p w:rsidR="0069418B" w:rsidRPr="0069418B" w:rsidRDefault="0069418B" w:rsidP="0069418B">
      <w:pPr>
        <w:numPr>
          <w:ilvl w:val="0"/>
          <w:numId w:val="36"/>
        </w:numPr>
        <w:tabs>
          <w:tab w:val="clear" w:pos="360"/>
          <w:tab w:val="num" w:pos="-1080"/>
          <w:tab w:val="num" w:pos="180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apply an accepted standard of writing, grammar, spelling and format to all submitted documents.</w:t>
      </w:r>
    </w:p>
    <w:p w:rsidR="0069418B" w:rsidRPr="0069418B" w:rsidRDefault="0069418B" w:rsidP="0069418B">
      <w:pPr>
        <w:numPr>
          <w:ilvl w:val="0"/>
          <w:numId w:val="36"/>
        </w:numPr>
        <w:tabs>
          <w:tab w:val="clear" w:pos="360"/>
          <w:tab w:val="num" w:pos="-1080"/>
          <w:tab w:val="num" w:pos="1800"/>
        </w:tabs>
        <w:spacing w:line="276" w:lineRule="auto"/>
        <w:ind w:left="720"/>
        <w:rPr>
          <w:rFonts w:ascii="Arial" w:eastAsiaTheme="minorHAnsi" w:hAnsi="Arial" w:cs="Arial"/>
          <w:szCs w:val="24"/>
          <w:lang w:val="en-CA"/>
        </w:rPr>
      </w:pPr>
      <w:r w:rsidRPr="0069418B">
        <w:rPr>
          <w:rFonts w:ascii="Arial" w:eastAsiaTheme="minorHAnsi" w:hAnsi="Arial" w:cs="Arial"/>
          <w:szCs w:val="24"/>
          <w:lang w:val="en-CA"/>
        </w:rPr>
        <w:t>cooperate fully with policies and procedures outlined in the Student Code of conduct</w:t>
      </w:r>
      <w:r w:rsidR="001F5726">
        <w:rPr>
          <w:rFonts w:ascii="Arial" w:eastAsiaTheme="minorHAnsi" w:hAnsi="Arial" w:cs="Arial"/>
          <w:szCs w:val="24"/>
          <w:lang w:val="en-CA"/>
        </w:rPr>
        <w:t xml:space="preserve"> and ECE Confidentiality Policy and CECE Code of Ethics and Standards of Practice</w:t>
      </w:r>
    </w:p>
    <w:p w:rsidR="00171CBB" w:rsidRDefault="00171CB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Default="0069418B">
      <w:pPr>
        <w:rPr>
          <w:rFonts w:ascii="Arial" w:hAnsi="Arial" w:cs="Arial"/>
          <w:szCs w:val="24"/>
        </w:rPr>
      </w:pPr>
    </w:p>
    <w:p w:rsidR="0069418B" w:rsidRPr="00061B65" w:rsidRDefault="0069418B">
      <w:pPr>
        <w:rPr>
          <w:rFonts w:ascii="Arial" w:hAnsi="Arial" w:cs="Arial"/>
          <w:szCs w:val="24"/>
        </w:rPr>
      </w:pPr>
    </w:p>
    <w:p w:rsidR="00D1300B" w:rsidRPr="00061B65" w:rsidRDefault="00445A7D" w:rsidP="00576E0C">
      <w:pPr>
        <w:pStyle w:val="ListParagraph"/>
        <w:numPr>
          <w:ilvl w:val="0"/>
          <w:numId w:val="20"/>
        </w:numPr>
        <w:rPr>
          <w:rFonts w:ascii="Arial" w:hAnsi="Arial" w:cs="Arial"/>
          <w:b/>
          <w:szCs w:val="24"/>
        </w:rPr>
      </w:pPr>
      <w:r w:rsidRPr="00061B65">
        <w:rPr>
          <w:rFonts w:ascii="Arial" w:hAnsi="Arial" w:cs="Arial"/>
          <w:b/>
          <w:szCs w:val="24"/>
        </w:rPr>
        <w:t>TOPICS:</w:t>
      </w:r>
    </w:p>
    <w:tbl>
      <w:tblPr>
        <w:tblW w:w="0" w:type="auto"/>
        <w:tblInd w:w="720" w:type="dxa"/>
        <w:tblLayout w:type="fixed"/>
        <w:tblLook w:val="0000" w:firstRow="0" w:lastRow="0" w:firstColumn="0" w:lastColumn="0" w:noHBand="0" w:noVBand="0"/>
      </w:tblPr>
      <w:tblGrid>
        <w:gridCol w:w="9378"/>
      </w:tblGrid>
      <w:tr w:rsidR="000E6339" w:rsidRPr="00061B65" w:rsidTr="008248F4">
        <w:trPr>
          <w:cantSplit/>
        </w:trPr>
        <w:tc>
          <w:tcPr>
            <w:tcW w:w="9378" w:type="dxa"/>
          </w:tcPr>
          <w:p w:rsidR="000E6339" w:rsidRPr="00061B65" w:rsidRDefault="000E6339" w:rsidP="000E6339">
            <w:pPr>
              <w:rPr>
                <w:rFonts w:ascii="Arial" w:hAnsi="Arial" w:cs="Arial"/>
                <w:b/>
                <w:szCs w:val="24"/>
              </w:rPr>
            </w:pPr>
          </w:p>
          <w:p w:rsidR="000E6339" w:rsidRPr="00061B65" w:rsidRDefault="000E6339" w:rsidP="000E6339">
            <w:pPr>
              <w:rPr>
                <w:rFonts w:ascii="Arial" w:hAnsi="Arial" w:cs="Arial"/>
                <w:szCs w:val="24"/>
              </w:rPr>
            </w:pPr>
            <w:r w:rsidRPr="00061B65">
              <w:rPr>
                <w:rFonts w:ascii="Arial" w:hAnsi="Arial" w:cs="Arial"/>
                <w:szCs w:val="24"/>
              </w:rPr>
              <w:t>These topics may overlap and will not necessarily be presented in this order:</w:t>
            </w:r>
          </w:p>
          <w:p w:rsidR="000E6339" w:rsidRPr="00061B65" w:rsidRDefault="000E6339" w:rsidP="000E6339">
            <w:pPr>
              <w:rPr>
                <w:rFonts w:ascii="Arial" w:hAnsi="Arial" w:cs="Arial"/>
                <w:szCs w:val="24"/>
              </w:rPr>
            </w:pP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Infants and Toddlers in groups – the philosophy and goals of quality care.</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Features of a Quality Environment for Infants and Toddlers</w:t>
            </w:r>
          </w:p>
        </w:tc>
      </w:tr>
      <w:tr w:rsidR="000E6339" w:rsidRPr="00061B65" w:rsidTr="008248F4">
        <w:tc>
          <w:tcPr>
            <w:tcW w:w="9378" w:type="dxa"/>
          </w:tcPr>
          <w:p w:rsidR="006458CA" w:rsidRDefault="000E6339" w:rsidP="0042003E">
            <w:pPr>
              <w:pStyle w:val="ListParagraph"/>
              <w:numPr>
                <w:ilvl w:val="0"/>
                <w:numId w:val="35"/>
              </w:numPr>
              <w:rPr>
                <w:rFonts w:ascii="Arial" w:hAnsi="Arial" w:cs="Arial"/>
                <w:szCs w:val="24"/>
              </w:rPr>
            </w:pPr>
            <w:r w:rsidRPr="00061B65">
              <w:rPr>
                <w:rFonts w:ascii="Arial" w:hAnsi="Arial" w:cs="Arial"/>
                <w:szCs w:val="24"/>
              </w:rPr>
              <w:t>Components involved in</w:t>
            </w:r>
            <w:r w:rsidR="0042003E">
              <w:rPr>
                <w:rFonts w:ascii="Arial" w:hAnsi="Arial" w:cs="Arial"/>
                <w:szCs w:val="24"/>
              </w:rPr>
              <w:t xml:space="preserve"> developing rapport with parents and educators</w:t>
            </w:r>
          </w:p>
          <w:p w:rsidR="000E6339" w:rsidRPr="00061B65" w:rsidRDefault="006458CA" w:rsidP="00A616CE">
            <w:pPr>
              <w:pStyle w:val="ListParagraph"/>
              <w:numPr>
                <w:ilvl w:val="0"/>
                <w:numId w:val="35"/>
              </w:numPr>
              <w:rPr>
                <w:rFonts w:ascii="Arial" w:hAnsi="Arial" w:cs="Arial"/>
                <w:szCs w:val="24"/>
              </w:rPr>
            </w:pPr>
            <w:r>
              <w:rPr>
                <w:rFonts w:ascii="Arial" w:hAnsi="Arial" w:cs="Arial"/>
                <w:szCs w:val="24"/>
              </w:rPr>
              <w:t>Conducting developmental assessments, observations, gathering materials</w:t>
            </w:r>
            <w:r w:rsidR="00A616CE">
              <w:rPr>
                <w:rFonts w:ascii="Arial" w:hAnsi="Arial" w:cs="Arial"/>
                <w:szCs w:val="24"/>
              </w:rPr>
              <w:t xml:space="preserve"> and documenting the process</w:t>
            </w:r>
            <w:r>
              <w:rPr>
                <w:rFonts w:ascii="Arial" w:hAnsi="Arial" w:cs="Arial"/>
                <w:szCs w:val="24"/>
              </w:rPr>
              <w:t xml:space="preserve"> as part of a </w:t>
            </w:r>
            <w:r w:rsidR="00A616CE">
              <w:rPr>
                <w:rFonts w:ascii="Arial" w:hAnsi="Arial" w:cs="Arial"/>
                <w:szCs w:val="24"/>
              </w:rPr>
              <w:t>Child Study</w:t>
            </w:r>
          </w:p>
        </w:tc>
      </w:tr>
      <w:tr w:rsidR="000E6339" w:rsidRPr="00061B65" w:rsidTr="008248F4">
        <w:tc>
          <w:tcPr>
            <w:tcW w:w="9378" w:type="dxa"/>
          </w:tcPr>
          <w:p w:rsidR="000E6339" w:rsidRPr="00061B65" w:rsidRDefault="0069418B" w:rsidP="0069418B">
            <w:pPr>
              <w:pStyle w:val="ListParagraph"/>
              <w:numPr>
                <w:ilvl w:val="0"/>
                <w:numId w:val="35"/>
              </w:numPr>
              <w:rPr>
                <w:rFonts w:ascii="Arial" w:hAnsi="Arial" w:cs="Arial"/>
                <w:szCs w:val="24"/>
              </w:rPr>
            </w:pPr>
            <w:r>
              <w:rPr>
                <w:rFonts w:ascii="Arial" w:hAnsi="Arial" w:cs="Arial"/>
                <w:szCs w:val="24"/>
              </w:rPr>
              <w:t>Building Supportive Relationships with</w:t>
            </w:r>
            <w:r w:rsidR="000E6339" w:rsidRPr="00061B65">
              <w:rPr>
                <w:rFonts w:ascii="Arial" w:hAnsi="Arial" w:cs="Arial"/>
                <w:szCs w:val="24"/>
              </w:rPr>
              <w:t xml:space="preserve">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Establishing Schedules and Routines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Creating Active Experiences for Infants and Toddlers as a key component of effective Infant/Toddler Curriculum</w:t>
            </w:r>
          </w:p>
        </w:tc>
      </w:tr>
    </w:tbl>
    <w:p w:rsidR="00445A7D" w:rsidRPr="00061B65" w:rsidRDefault="00445A7D">
      <w:pPr>
        <w:rPr>
          <w:rFonts w:ascii="Arial" w:hAnsi="Arial" w:cs="Arial"/>
          <w:szCs w:val="24"/>
        </w:rPr>
      </w:pPr>
    </w:p>
    <w:p w:rsidR="0026165D" w:rsidRDefault="0026165D">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1F5726" w:rsidRDefault="001F5726" w:rsidP="001F5726">
      <w:pPr>
        <w:pStyle w:val="ListParagraph"/>
        <w:rPr>
          <w:rFonts w:ascii="Arial" w:hAnsi="Arial"/>
          <w:b/>
        </w:rPr>
      </w:pPr>
    </w:p>
    <w:p w:rsidR="001F5726" w:rsidRPr="001F5726" w:rsidRDefault="001F5726" w:rsidP="001F5726">
      <w:pPr>
        <w:pStyle w:val="ListParagraph"/>
        <w:numPr>
          <w:ilvl w:val="0"/>
          <w:numId w:val="40"/>
        </w:numPr>
        <w:rPr>
          <w:rFonts w:ascii="Arial" w:hAnsi="Arial"/>
          <w:b/>
        </w:rPr>
      </w:pPr>
      <w:r w:rsidRPr="0024501B">
        <w:rPr>
          <w:rFonts w:ascii="Arial" w:hAnsi="Arial" w:cs="Arial"/>
        </w:rPr>
        <w:t xml:space="preserve">Jamieson, J., Bertrand, J., </w:t>
      </w:r>
      <w:proofErr w:type="spellStart"/>
      <w:r w:rsidRPr="0024501B">
        <w:rPr>
          <w:rFonts w:ascii="Arial" w:hAnsi="Arial" w:cs="Arial"/>
        </w:rPr>
        <w:t>Elfenbaum</w:t>
      </w:r>
      <w:proofErr w:type="spellEnd"/>
      <w:r w:rsidRPr="0024501B">
        <w:rPr>
          <w:rFonts w:ascii="Arial" w:hAnsi="Arial" w:cs="Arial"/>
        </w:rPr>
        <w:t xml:space="preserve">, M., &amp; </w:t>
      </w:r>
      <w:proofErr w:type="spellStart"/>
      <w:r w:rsidRPr="0024501B">
        <w:rPr>
          <w:rFonts w:ascii="Arial" w:hAnsi="Arial" w:cs="Arial"/>
        </w:rPr>
        <w:t>Koshyk</w:t>
      </w:r>
      <w:proofErr w:type="spellEnd"/>
      <w:r w:rsidRPr="0024501B">
        <w:rPr>
          <w:rFonts w:ascii="Arial" w:hAnsi="Arial" w:cs="Arial"/>
        </w:rPr>
        <w:t xml:space="preserve">, J. (Eds.). (2012). </w:t>
      </w:r>
      <w:proofErr w:type="gramStart"/>
      <w:r w:rsidRPr="0024501B">
        <w:rPr>
          <w:rFonts w:ascii="Arial" w:hAnsi="Arial" w:cs="Arial"/>
          <w:i/>
          <w:iCs/>
        </w:rPr>
        <w:t>The</w:t>
      </w:r>
      <w:proofErr w:type="gramEnd"/>
      <w:r w:rsidRPr="0024501B">
        <w:rPr>
          <w:rFonts w:ascii="Arial" w:hAnsi="Arial" w:cs="Arial"/>
          <w:i/>
          <w:iCs/>
        </w:rPr>
        <w:t xml:space="preserve"> science of early child development</w:t>
      </w:r>
      <w:r w:rsidRPr="0024501B">
        <w:rPr>
          <w:rFonts w:ascii="Arial" w:hAnsi="Arial" w:cs="Arial"/>
        </w:rPr>
        <w:t xml:space="preserve"> (3</w:t>
      </w:r>
      <w:r w:rsidRPr="0024501B">
        <w:rPr>
          <w:rFonts w:ascii="Arial" w:hAnsi="Arial" w:cs="Arial"/>
          <w:vertAlign w:val="superscript"/>
        </w:rPr>
        <w:t>rd</w:t>
      </w:r>
      <w:r w:rsidRPr="0024501B">
        <w:rPr>
          <w:rFonts w:ascii="Arial" w:hAnsi="Arial" w:cs="Arial"/>
        </w:rPr>
        <w:t xml:space="preserve"> ed.). [Online resource]. Winnipeg, MB: Red River College</w:t>
      </w:r>
    </w:p>
    <w:p w:rsidR="001F5726" w:rsidRPr="00576E0C" w:rsidRDefault="001F5726" w:rsidP="001F5726">
      <w:pPr>
        <w:pStyle w:val="ListParagraph"/>
        <w:ind w:left="1080"/>
        <w:rPr>
          <w:rFonts w:ascii="Arial" w:hAnsi="Arial"/>
          <w:b/>
        </w:rPr>
      </w:pPr>
    </w:p>
    <w:p w:rsidR="000E6339" w:rsidRPr="001F5726" w:rsidRDefault="00577F56" w:rsidP="001F5726">
      <w:pPr>
        <w:pStyle w:val="ListParagraph"/>
        <w:widowControl w:val="0"/>
        <w:numPr>
          <w:ilvl w:val="0"/>
          <w:numId w:val="39"/>
        </w:numPr>
        <w:rPr>
          <w:rFonts w:ascii="Arial" w:hAnsi="Arial" w:cs="Arial"/>
          <w:lang w:val="en-GB"/>
        </w:rPr>
      </w:pPr>
      <w:r w:rsidRPr="001F5726">
        <w:rPr>
          <w:rFonts w:ascii="Arial" w:hAnsi="Arial" w:cs="Arial"/>
          <w:lang w:val="en-GB"/>
        </w:rPr>
        <w:t xml:space="preserve">Squires, J., </w:t>
      </w:r>
      <w:proofErr w:type="spellStart"/>
      <w:r w:rsidRPr="001F5726">
        <w:rPr>
          <w:rFonts w:ascii="Arial" w:hAnsi="Arial" w:cs="Arial"/>
          <w:lang w:val="en-GB"/>
        </w:rPr>
        <w:t>Twonbly</w:t>
      </w:r>
      <w:proofErr w:type="spellEnd"/>
      <w:r w:rsidRPr="001F5726">
        <w:rPr>
          <w:rFonts w:ascii="Arial" w:hAnsi="Arial" w:cs="Arial"/>
          <w:lang w:val="en-GB"/>
        </w:rPr>
        <w:t xml:space="preserve">, E., </w:t>
      </w:r>
      <w:proofErr w:type="spellStart"/>
      <w:r w:rsidRPr="001F5726">
        <w:rPr>
          <w:rFonts w:ascii="Arial" w:hAnsi="Arial" w:cs="Arial"/>
          <w:lang w:val="en-GB"/>
        </w:rPr>
        <w:t>Brickers</w:t>
      </w:r>
      <w:proofErr w:type="spellEnd"/>
      <w:r w:rsidRPr="001F5726">
        <w:rPr>
          <w:rFonts w:ascii="Arial" w:hAnsi="Arial" w:cs="Arial"/>
          <w:lang w:val="en-GB"/>
        </w:rPr>
        <w:t xml:space="preserve">, L., </w:t>
      </w:r>
      <w:r w:rsidR="002A760F" w:rsidRPr="001F5726">
        <w:rPr>
          <w:rFonts w:ascii="Arial" w:hAnsi="Arial" w:cs="Arial"/>
          <w:lang w:val="en-GB"/>
        </w:rPr>
        <w:t xml:space="preserve">(2009) </w:t>
      </w:r>
      <w:r w:rsidRPr="001F5726">
        <w:rPr>
          <w:rFonts w:ascii="Arial" w:hAnsi="Arial" w:cs="Arial"/>
          <w:b/>
          <w:i/>
          <w:u w:val="single"/>
          <w:lang w:val="en-GB"/>
        </w:rPr>
        <w:t>ASQ-3</w:t>
      </w:r>
      <w:r w:rsidR="00202FF4" w:rsidRPr="001F5726">
        <w:rPr>
          <w:rFonts w:ascii="Arial" w:hAnsi="Arial" w:cs="Arial"/>
          <w:b/>
          <w:i/>
          <w:u w:val="single"/>
          <w:lang w:val="en-GB"/>
        </w:rPr>
        <w:t xml:space="preserve"> Quick Start Guide</w:t>
      </w:r>
      <w:r w:rsidRPr="001F5726">
        <w:rPr>
          <w:rFonts w:ascii="Arial" w:hAnsi="Arial" w:cs="Arial"/>
          <w:lang w:val="en-GB"/>
        </w:rPr>
        <w:t>. Brookes Publishing Company.</w:t>
      </w:r>
    </w:p>
    <w:p w:rsidR="00577F56" w:rsidRDefault="00577F56" w:rsidP="00577F56">
      <w:pPr>
        <w:pStyle w:val="ListParagraph"/>
        <w:widowControl w:val="0"/>
        <w:ind w:left="1080"/>
        <w:rPr>
          <w:rFonts w:ascii="Arial" w:hAnsi="Arial" w:cs="Arial"/>
          <w:lang w:val="en-GB"/>
        </w:rPr>
      </w:pPr>
    </w:p>
    <w:p w:rsidR="00577F56" w:rsidRDefault="00577F56" w:rsidP="001F5726">
      <w:pPr>
        <w:pStyle w:val="ListParagraph"/>
        <w:widowControl w:val="0"/>
        <w:numPr>
          <w:ilvl w:val="0"/>
          <w:numId w:val="39"/>
        </w:numPr>
        <w:rPr>
          <w:rFonts w:ascii="Arial" w:hAnsi="Arial" w:cs="Arial"/>
          <w:lang w:val="en-GB"/>
        </w:rPr>
      </w:pPr>
      <w:r w:rsidRPr="001F5726">
        <w:rPr>
          <w:rFonts w:ascii="Arial" w:hAnsi="Arial" w:cs="Arial"/>
          <w:lang w:val="en-GB"/>
        </w:rPr>
        <w:t xml:space="preserve">Squires, J., </w:t>
      </w:r>
      <w:proofErr w:type="spellStart"/>
      <w:r w:rsidRPr="001F5726">
        <w:rPr>
          <w:rFonts w:ascii="Arial" w:hAnsi="Arial" w:cs="Arial"/>
          <w:lang w:val="en-GB"/>
        </w:rPr>
        <w:t>Twonbly</w:t>
      </w:r>
      <w:proofErr w:type="spellEnd"/>
      <w:r w:rsidRPr="001F5726">
        <w:rPr>
          <w:rFonts w:ascii="Arial" w:hAnsi="Arial" w:cs="Arial"/>
          <w:lang w:val="en-GB"/>
        </w:rPr>
        <w:t xml:space="preserve">, D., </w:t>
      </w:r>
      <w:proofErr w:type="spellStart"/>
      <w:r w:rsidRPr="001F5726">
        <w:rPr>
          <w:rFonts w:ascii="Arial" w:hAnsi="Arial" w:cs="Arial"/>
          <w:lang w:val="en-GB"/>
        </w:rPr>
        <w:t>Brickers</w:t>
      </w:r>
      <w:proofErr w:type="spellEnd"/>
      <w:r w:rsidRPr="001F5726">
        <w:rPr>
          <w:rFonts w:ascii="Arial" w:hAnsi="Arial" w:cs="Arial"/>
          <w:lang w:val="en-GB"/>
        </w:rPr>
        <w:t xml:space="preserve">, L., </w:t>
      </w:r>
      <w:r w:rsidR="002A760F" w:rsidRPr="001F5726">
        <w:rPr>
          <w:rFonts w:ascii="Arial" w:hAnsi="Arial" w:cs="Arial"/>
          <w:lang w:val="en-GB"/>
        </w:rPr>
        <w:t xml:space="preserve">(2004) </w:t>
      </w:r>
      <w:r w:rsidRPr="001F5726">
        <w:rPr>
          <w:rFonts w:ascii="Arial" w:hAnsi="Arial" w:cs="Arial"/>
          <w:b/>
          <w:i/>
          <w:u w:val="single"/>
          <w:lang w:val="en-GB"/>
        </w:rPr>
        <w:t>Ages and Stages Learning Activities</w:t>
      </w:r>
      <w:r w:rsidRPr="001F5726">
        <w:rPr>
          <w:rFonts w:ascii="Arial" w:hAnsi="Arial" w:cs="Arial"/>
          <w:lang w:val="en-GB"/>
        </w:rPr>
        <w:t>.  Brookes Publishing Company.</w:t>
      </w:r>
    </w:p>
    <w:p w:rsidR="00252397" w:rsidRPr="00252397" w:rsidRDefault="00252397" w:rsidP="00252397">
      <w:pPr>
        <w:pStyle w:val="ListParagraph"/>
        <w:rPr>
          <w:rFonts w:ascii="Arial" w:hAnsi="Arial" w:cs="Arial"/>
          <w:lang w:val="en-GB"/>
        </w:rPr>
      </w:pPr>
    </w:p>
    <w:p w:rsidR="00252397" w:rsidRPr="00252397" w:rsidRDefault="00252397" w:rsidP="001F5726">
      <w:pPr>
        <w:pStyle w:val="ListParagraph"/>
        <w:widowControl w:val="0"/>
        <w:numPr>
          <w:ilvl w:val="0"/>
          <w:numId w:val="39"/>
        </w:numPr>
        <w:rPr>
          <w:rFonts w:ascii="Arial" w:hAnsi="Arial" w:cs="Arial"/>
          <w:i/>
          <w:lang w:val="en-GB"/>
        </w:rPr>
      </w:pPr>
      <w:r>
        <w:rPr>
          <w:rFonts w:ascii="Arial" w:hAnsi="Arial" w:cs="Arial"/>
          <w:lang w:val="en-GB"/>
        </w:rPr>
        <w:t xml:space="preserve">Kovach, B.A., Patrick, S. (2012). </w:t>
      </w:r>
      <w:r w:rsidRPr="00252397">
        <w:rPr>
          <w:rFonts w:ascii="Arial" w:hAnsi="Arial" w:cs="Arial"/>
          <w:i/>
          <w:lang w:val="en-GB"/>
        </w:rPr>
        <w:t>Being with Infants and Toddlers: A Curriculum that Works for Caregivers.</w:t>
      </w:r>
      <w:r>
        <w:rPr>
          <w:rFonts w:ascii="Arial" w:hAnsi="Arial" w:cs="Arial"/>
          <w:i/>
          <w:lang w:val="en-GB"/>
        </w:rPr>
        <w:t xml:space="preserve"> </w:t>
      </w:r>
      <w:r>
        <w:rPr>
          <w:rFonts w:ascii="Arial" w:hAnsi="Arial" w:cs="Arial"/>
          <w:lang w:val="en-GB"/>
        </w:rPr>
        <w:t>LBK Publishing</w:t>
      </w:r>
    </w:p>
    <w:p w:rsidR="00252397" w:rsidRPr="00252397" w:rsidRDefault="00252397" w:rsidP="00252397">
      <w:pPr>
        <w:widowControl w:val="0"/>
        <w:ind w:left="1080"/>
        <w:rPr>
          <w:rFonts w:ascii="Arial" w:hAnsi="Arial" w:cs="Arial"/>
          <w:lang w:val="en-GB"/>
        </w:rPr>
      </w:pPr>
      <w:r>
        <w:rPr>
          <w:rFonts w:ascii="Arial" w:hAnsi="Arial" w:cs="Arial"/>
          <w:lang w:val="en-GB"/>
        </w:rPr>
        <w:t>ISBN</w:t>
      </w:r>
      <w:proofErr w:type="gramStart"/>
      <w:r>
        <w:rPr>
          <w:rFonts w:ascii="Arial" w:hAnsi="Arial" w:cs="Arial"/>
          <w:lang w:val="en-GB"/>
        </w:rPr>
        <w:t>:9780615635163</w:t>
      </w:r>
      <w:proofErr w:type="gramEnd"/>
    </w:p>
    <w:p w:rsidR="000D4F5A" w:rsidRDefault="000D4F5A" w:rsidP="000D4F5A">
      <w:pPr>
        <w:pStyle w:val="ListParagraph"/>
        <w:rPr>
          <w:rFonts w:ascii="Arial" w:hAnsi="Arial" w:cs="Arial"/>
          <w:lang w:val="en-GB"/>
        </w:rPr>
      </w:pPr>
    </w:p>
    <w:p w:rsidR="001F5726" w:rsidRPr="001F5726" w:rsidRDefault="001F5726" w:rsidP="000D4F5A">
      <w:pPr>
        <w:pStyle w:val="ListParagraph"/>
        <w:rPr>
          <w:rFonts w:ascii="Arial" w:hAnsi="Arial" w:cs="Arial"/>
          <w:i/>
          <w:lang w:val="en-GB"/>
        </w:rPr>
      </w:pPr>
      <w:r w:rsidRPr="001F5726">
        <w:rPr>
          <w:rFonts w:ascii="Arial" w:hAnsi="Arial" w:cs="Arial"/>
          <w:i/>
          <w:lang w:val="en-GB"/>
        </w:rPr>
        <w:t>On-line Publications:</w:t>
      </w:r>
    </w:p>
    <w:p w:rsidR="00200373" w:rsidRDefault="00200373" w:rsidP="00200373"/>
    <w:p w:rsidR="00200373" w:rsidRPr="00D862FA" w:rsidRDefault="00200373" w:rsidP="00200373">
      <w:pPr>
        <w:pStyle w:val="ListParagraph"/>
        <w:numPr>
          <w:ilvl w:val="0"/>
          <w:numId w:val="42"/>
        </w:numPr>
        <w:tabs>
          <w:tab w:val="left" w:pos="1168"/>
        </w:tabs>
        <w:ind w:left="1080"/>
        <w:rPr>
          <w:rFonts w:ascii="Arial" w:hAnsi="Arial" w:cs="Arial"/>
          <w:bCs/>
          <w:i/>
          <w:szCs w:val="24"/>
        </w:rPr>
      </w:pPr>
      <w:r w:rsidRPr="00D862FA">
        <w:rPr>
          <w:rFonts w:ascii="Arial" w:hAnsi="Arial" w:cs="Arial"/>
          <w:bCs/>
          <w:szCs w:val="24"/>
        </w:rPr>
        <w:t xml:space="preserve">Best Start Expert Panel.  (2007). </w:t>
      </w:r>
      <w:r w:rsidRPr="00D862FA">
        <w:rPr>
          <w:rFonts w:ascii="Arial" w:hAnsi="Arial" w:cs="Arial"/>
          <w:bCs/>
          <w:i/>
          <w:szCs w:val="24"/>
        </w:rPr>
        <w:t xml:space="preserve">Early Learning  for </w:t>
      </w:r>
      <w:r w:rsidRPr="00D862FA">
        <w:rPr>
          <w:rFonts w:ascii="Arial" w:hAnsi="Arial" w:cs="Arial"/>
          <w:bCs/>
          <w:szCs w:val="24"/>
        </w:rPr>
        <w:t xml:space="preserve"> </w:t>
      </w:r>
      <w:r w:rsidRPr="00D862FA">
        <w:rPr>
          <w:rFonts w:ascii="Arial" w:hAnsi="Arial" w:cs="Arial"/>
          <w:bCs/>
          <w:i/>
          <w:szCs w:val="24"/>
        </w:rPr>
        <w:t xml:space="preserve"> Every Child </w:t>
      </w:r>
      <w:r w:rsidRPr="00D862FA">
        <w:rPr>
          <w:rFonts w:ascii="Arial" w:hAnsi="Arial" w:cs="Arial"/>
          <w:bCs/>
          <w:szCs w:val="24"/>
        </w:rPr>
        <w:t xml:space="preserve"> </w:t>
      </w:r>
      <w:r w:rsidRPr="00D862FA">
        <w:rPr>
          <w:rFonts w:ascii="Arial" w:hAnsi="Arial" w:cs="Arial"/>
          <w:bCs/>
          <w:i/>
          <w:szCs w:val="24"/>
        </w:rPr>
        <w:t>Today: A</w:t>
      </w:r>
    </w:p>
    <w:p w:rsidR="00200373" w:rsidRDefault="00200373" w:rsidP="00200373">
      <w:pPr>
        <w:pStyle w:val="ListParagraph"/>
        <w:tabs>
          <w:tab w:val="left" w:pos="1168"/>
        </w:tabs>
        <w:ind w:left="1215"/>
        <w:rPr>
          <w:rFonts w:ascii="Arial" w:hAnsi="Arial" w:cs="Arial"/>
          <w:bCs/>
          <w:i/>
          <w:szCs w:val="24"/>
        </w:rPr>
      </w:pPr>
      <w:r w:rsidRPr="00632F13">
        <w:rPr>
          <w:rFonts w:ascii="Arial" w:hAnsi="Arial" w:cs="Arial"/>
          <w:bCs/>
          <w:i/>
          <w:szCs w:val="24"/>
        </w:rPr>
        <w:t xml:space="preserve">Framework for Ontario early </w:t>
      </w:r>
      <w:proofErr w:type="gramStart"/>
      <w:r w:rsidRPr="00632F13">
        <w:rPr>
          <w:rFonts w:ascii="Arial" w:hAnsi="Arial" w:cs="Arial"/>
          <w:bCs/>
          <w:i/>
          <w:szCs w:val="24"/>
        </w:rPr>
        <w:t xml:space="preserve">childhood </w:t>
      </w:r>
      <w:r>
        <w:rPr>
          <w:rFonts w:ascii="Arial" w:hAnsi="Arial" w:cs="Arial"/>
          <w:bCs/>
          <w:i/>
          <w:szCs w:val="24"/>
        </w:rPr>
        <w:t xml:space="preserve"> </w:t>
      </w:r>
      <w:r w:rsidRPr="00A823EF">
        <w:rPr>
          <w:rFonts w:ascii="Arial" w:hAnsi="Arial" w:cs="Arial"/>
          <w:bCs/>
          <w:i/>
          <w:szCs w:val="24"/>
        </w:rPr>
        <w:t>settings</w:t>
      </w:r>
      <w:proofErr w:type="gramEnd"/>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p>
    <w:p w:rsidR="00200373" w:rsidRPr="00D862FA" w:rsidRDefault="00200373" w:rsidP="00200373">
      <w:pPr>
        <w:pStyle w:val="ListParagraph"/>
      </w:pPr>
      <w:r>
        <w:rPr>
          <w:rFonts w:ascii="Arial" w:hAnsi="Arial" w:cs="Arial"/>
          <w:bCs/>
          <w:i/>
          <w:szCs w:val="24"/>
        </w:rPr>
        <w:t xml:space="preserve">       </w:t>
      </w:r>
      <w:hyperlink r:id="rId12" w:history="1">
        <w:r w:rsidRPr="00A823EF">
          <w:rPr>
            <w:rStyle w:val="Hyperlink"/>
            <w:rFonts w:ascii="Arial" w:hAnsi="Arial" w:cs="Arial"/>
            <w:szCs w:val="24"/>
          </w:rPr>
          <w:t>http://www.edu.gov.on.ca/childcare/oelf/</w:t>
        </w:r>
      </w:hyperlink>
    </w:p>
    <w:p w:rsidR="00200373" w:rsidRPr="0050071E" w:rsidRDefault="00200373" w:rsidP="00200373">
      <w:pPr>
        <w:pStyle w:val="ListParagraph"/>
        <w:ind w:left="1080"/>
        <w:rPr>
          <w:rFonts w:ascii="Arial" w:hAnsi="Arial" w:cs="Arial"/>
          <w:szCs w:val="24"/>
          <w:lang w:val="en-GB"/>
        </w:rPr>
      </w:pPr>
    </w:p>
    <w:p w:rsidR="00200373" w:rsidRPr="006406C8" w:rsidRDefault="00252397" w:rsidP="00200373">
      <w:pPr>
        <w:pStyle w:val="ListParagraph"/>
        <w:numPr>
          <w:ilvl w:val="0"/>
          <w:numId w:val="42"/>
        </w:numPr>
        <w:tabs>
          <w:tab w:val="left" w:pos="1168"/>
        </w:tabs>
        <w:ind w:left="1080"/>
        <w:rPr>
          <w:rFonts w:ascii="Arial" w:hAnsi="Arial" w:cs="Arial"/>
          <w:bCs/>
          <w:i/>
          <w:szCs w:val="24"/>
        </w:rPr>
      </w:pPr>
      <w:r>
        <w:rPr>
          <w:rFonts w:ascii="Arial" w:hAnsi="Arial" w:cs="Arial"/>
          <w:bCs/>
          <w:szCs w:val="24"/>
        </w:rPr>
        <w:t>Ontario Ministry of Education</w:t>
      </w:r>
      <w:r w:rsidR="00200373">
        <w:rPr>
          <w:rFonts w:ascii="Arial" w:hAnsi="Arial" w:cs="Arial"/>
          <w:bCs/>
          <w:szCs w:val="24"/>
        </w:rPr>
        <w:t>.  (2014</w:t>
      </w:r>
      <w:r w:rsidR="00200373" w:rsidRPr="00D862FA">
        <w:rPr>
          <w:rFonts w:ascii="Arial" w:hAnsi="Arial" w:cs="Arial"/>
          <w:bCs/>
          <w:szCs w:val="24"/>
        </w:rPr>
        <w:t xml:space="preserve">). </w:t>
      </w:r>
      <w:r w:rsidR="00200373" w:rsidRPr="006406C8">
        <w:rPr>
          <w:rFonts w:ascii="Arial" w:hAnsi="Arial" w:cs="Arial"/>
          <w:bCs/>
          <w:i/>
          <w:szCs w:val="24"/>
        </w:rPr>
        <w:t>Excerpts from ELECT</w:t>
      </w:r>
      <w:r w:rsidR="00200373">
        <w:rPr>
          <w:rFonts w:ascii="Arial" w:hAnsi="Arial" w:cs="Arial"/>
          <w:bCs/>
          <w:szCs w:val="24"/>
        </w:rPr>
        <w:t xml:space="preserve"> - </w:t>
      </w:r>
      <w:r w:rsidR="00200373" w:rsidRPr="00D862FA">
        <w:rPr>
          <w:rFonts w:ascii="Arial" w:hAnsi="Arial" w:cs="Arial"/>
          <w:bCs/>
          <w:i/>
          <w:szCs w:val="24"/>
        </w:rPr>
        <w:t xml:space="preserve">Early Learning for </w:t>
      </w:r>
      <w:r w:rsidR="00200373" w:rsidRPr="00D862FA">
        <w:rPr>
          <w:rFonts w:ascii="Arial" w:hAnsi="Arial" w:cs="Arial"/>
          <w:bCs/>
          <w:szCs w:val="24"/>
        </w:rPr>
        <w:t xml:space="preserve"> </w:t>
      </w:r>
      <w:r w:rsidR="00200373" w:rsidRPr="00D862FA">
        <w:rPr>
          <w:rFonts w:ascii="Arial" w:hAnsi="Arial" w:cs="Arial"/>
          <w:bCs/>
          <w:i/>
          <w:szCs w:val="24"/>
        </w:rPr>
        <w:t xml:space="preserve"> Every </w:t>
      </w:r>
      <w:r w:rsidR="00200373">
        <w:rPr>
          <w:rFonts w:ascii="Arial" w:hAnsi="Arial" w:cs="Arial"/>
          <w:bCs/>
          <w:i/>
          <w:szCs w:val="24"/>
        </w:rPr>
        <w:t xml:space="preserve">    </w:t>
      </w:r>
      <w:proofErr w:type="gramStart"/>
      <w:r w:rsidR="00200373" w:rsidRPr="00D862FA">
        <w:rPr>
          <w:rFonts w:ascii="Arial" w:hAnsi="Arial" w:cs="Arial"/>
          <w:bCs/>
          <w:i/>
          <w:szCs w:val="24"/>
        </w:rPr>
        <w:t xml:space="preserve">Child </w:t>
      </w:r>
      <w:r w:rsidR="00200373" w:rsidRPr="00D862FA">
        <w:rPr>
          <w:rFonts w:ascii="Arial" w:hAnsi="Arial" w:cs="Arial"/>
          <w:bCs/>
          <w:szCs w:val="24"/>
        </w:rPr>
        <w:t xml:space="preserve"> </w:t>
      </w:r>
      <w:r w:rsidR="00200373" w:rsidRPr="00D862FA">
        <w:rPr>
          <w:rFonts w:ascii="Arial" w:hAnsi="Arial" w:cs="Arial"/>
          <w:bCs/>
          <w:i/>
          <w:szCs w:val="24"/>
        </w:rPr>
        <w:t>Today</w:t>
      </w:r>
      <w:proofErr w:type="gramEnd"/>
      <w:r w:rsidR="00200373" w:rsidRPr="00D862FA">
        <w:rPr>
          <w:rFonts w:ascii="Arial" w:hAnsi="Arial" w:cs="Arial"/>
          <w:bCs/>
          <w:i/>
          <w:szCs w:val="24"/>
        </w:rPr>
        <w:t>: A</w:t>
      </w:r>
      <w:r w:rsidR="00200373">
        <w:rPr>
          <w:rFonts w:ascii="Arial" w:hAnsi="Arial" w:cs="Arial"/>
          <w:bCs/>
          <w:i/>
          <w:szCs w:val="24"/>
        </w:rPr>
        <w:t xml:space="preserve"> </w:t>
      </w:r>
      <w:r w:rsidR="00200373" w:rsidRPr="006406C8">
        <w:rPr>
          <w:rFonts w:ascii="Arial" w:hAnsi="Arial" w:cs="Arial"/>
          <w:bCs/>
          <w:i/>
          <w:szCs w:val="24"/>
        </w:rPr>
        <w:t>Framework for Ontario early childhood  settings</w:t>
      </w:r>
      <w:r w:rsidR="00200373" w:rsidRPr="006406C8">
        <w:rPr>
          <w:rFonts w:ascii="Arial" w:hAnsi="Arial" w:cs="Arial"/>
          <w:bCs/>
          <w:szCs w:val="24"/>
        </w:rPr>
        <w:t>.</w:t>
      </w:r>
      <w:r w:rsidR="00200373" w:rsidRPr="006406C8">
        <w:rPr>
          <w:rFonts w:ascii="Arial" w:hAnsi="Arial" w:cs="Arial"/>
          <w:szCs w:val="24"/>
        </w:rPr>
        <w:t xml:space="preserve"> </w:t>
      </w:r>
      <w:r w:rsidR="00200373" w:rsidRPr="006406C8">
        <w:rPr>
          <w:rFonts w:ascii="Arial" w:hAnsi="Arial" w:cs="Arial"/>
          <w:szCs w:val="24"/>
          <w:lang w:val="en-CA" w:eastAsia="en-CA"/>
        </w:rPr>
        <w:t xml:space="preserve"> </w:t>
      </w:r>
      <w:r w:rsidR="00200373" w:rsidRPr="006406C8">
        <w:rPr>
          <w:rFonts w:ascii="Arial" w:hAnsi="Arial" w:cs="Arial"/>
          <w:szCs w:val="24"/>
        </w:rPr>
        <w:t xml:space="preserve">Available online: </w:t>
      </w:r>
      <w:r w:rsidR="00200373" w:rsidRPr="006406C8">
        <w:rPr>
          <w:rFonts w:ascii="Arial" w:hAnsi="Arial" w:cs="Arial"/>
          <w:bCs/>
          <w:i/>
          <w:szCs w:val="24"/>
        </w:rPr>
        <w:t xml:space="preserve"> </w:t>
      </w:r>
    </w:p>
    <w:p w:rsidR="00200373" w:rsidRDefault="00200373" w:rsidP="00200373">
      <w:pPr>
        <w:ind w:left="720" w:firstLine="360"/>
        <w:rPr>
          <w:rFonts w:ascii="Arial" w:hAnsi="Arial"/>
        </w:rPr>
      </w:pPr>
      <w:r>
        <w:rPr>
          <w:rFonts w:ascii="Arial" w:hAnsi="Arial"/>
        </w:rPr>
        <w:t xml:space="preserve"> </w:t>
      </w:r>
      <w:hyperlink r:id="rId13" w:history="1">
        <w:r w:rsidRPr="008A31EF">
          <w:rPr>
            <w:rStyle w:val="Hyperlink"/>
            <w:rFonts w:ascii="Arial" w:hAnsi="Arial"/>
          </w:rPr>
          <w:t>http://www.edu.gov.on.ca/childcare/ExcerptsFromELECT.pdf</w:t>
        </w:r>
      </w:hyperlink>
    </w:p>
    <w:p w:rsidR="00200373" w:rsidRPr="00200373" w:rsidRDefault="00200373" w:rsidP="00200373"/>
    <w:p w:rsidR="00200373" w:rsidRDefault="00200373" w:rsidP="00200373">
      <w:pPr>
        <w:pStyle w:val="Bibliography"/>
        <w:numPr>
          <w:ilvl w:val="0"/>
          <w:numId w:val="41"/>
        </w:numPr>
        <w:rPr>
          <w:rStyle w:val="Hyperlink"/>
          <w:rFonts w:ascii="Arial" w:hAnsi="Arial" w:cs="Arial"/>
          <w:szCs w:val="24"/>
        </w:rPr>
      </w:pPr>
      <w:r w:rsidRPr="001F5726">
        <w:rPr>
          <w:rFonts w:ascii="Arial" w:hAnsi="Arial" w:cs="Arial"/>
          <w:szCs w:val="24"/>
        </w:rPr>
        <w:t xml:space="preserve">Ontario Ministry of Education. (2015, June 8). </w:t>
      </w:r>
      <w:r w:rsidRPr="001F5726">
        <w:rPr>
          <w:rFonts w:ascii="Arial" w:hAnsi="Arial" w:cs="Arial"/>
          <w:i/>
          <w:iCs/>
          <w:szCs w:val="24"/>
        </w:rPr>
        <w:t>Ontario Regulation 137/15 Child Care and Early Years Act, 2014.</w:t>
      </w:r>
      <w:r w:rsidRPr="001F5726">
        <w:rPr>
          <w:rFonts w:ascii="Arial" w:hAnsi="Arial" w:cs="Arial"/>
          <w:szCs w:val="24"/>
        </w:rPr>
        <w:t xml:space="preserve"> Retrieved 2015, from e-Laws: </w:t>
      </w:r>
      <w:hyperlink r:id="rId14" w:anchor="top" w:history="1">
        <w:r w:rsidRPr="001F5726">
          <w:rPr>
            <w:rStyle w:val="Hyperlink"/>
            <w:rFonts w:ascii="Arial" w:hAnsi="Arial" w:cs="Arial"/>
            <w:szCs w:val="24"/>
          </w:rPr>
          <w:t>http://www.ontario.ca/laws/regulation/r15137#top</w:t>
        </w:r>
      </w:hyperlink>
    </w:p>
    <w:p w:rsidR="000E6339" w:rsidRPr="00123A0D" w:rsidRDefault="000E6339" w:rsidP="002A760F">
      <w:pPr>
        <w:pStyle w:val="ListParagraph"/>
        <w:widowControl w:val="0"/>
        <w:ind w:left="1080"/>
        <w:rPr>
          <w:rFonts w:ascii="Arial" w:hAnsi="Arial" w:cs="Arial"/>
          <w:bCs/>
        </w:rPr>
      </w:pPr>
    </w:p>
    <w:p w:rsidR="00123A0D" w:rsidRPr="00123A0D" w:rsidRDefault="00123A0D" w:rsidP="00123A0D">
      <w:pPr>
        <w:widowControl w:val="0"/>
        <w:rPr>
          <w:rFonts w:ascii="Arial" w:hAnsi="Arial" w:cs="Arial"/>
          <w:bCs/>
        </w:rPr>
      </w:pPr>
    </w:p>
    <w:p w:rsidR="000E6339" w:rsidRPr="00061B65" w:rsidRDefault="000E6339" w:rsidP="009350E5">
      <w:pPr>
        <w:widowControl w:val="0"/>
        <w:ind w:left="720"/>
        <w:rPr>
          <w:rFonts w:ascii="Arial" w:hAnsi="Arial" w:cs="Arial"/>
          <w:bCs/>
        </w:rPr>
      </w:pPr>
      <w:r w:rsidRPr="00061B65">
        <w:rPr>
          <w:rFonts w:ascii="Arial" w:hAnsi="Arial" w:cs="Arial"/>
          <w:bCs/>
        </w:rPr>
        <w:lastRenderedPageBreak/>
        <w:t>Also, we will use resources from textbooks used in other classes and materials provided by professor</w:t>
      </w:r>
    </w:p>
    <w:p w:rsidR="00445A7D" w:rsidRPr="00061B65" w:rsidRDefault="00445A7D">
      <w:pPr>
        <w:rPr>
          <w:rFonts w:ascii="Arial" w:hAnsi="Arial" w:cs="Arial"/>
        </w:rPr>
      </w:pPr>
    </w:p>
    <w:p w:rsidR="0026165D" w:rsidRDefault="0026165D">
      <w:pPr>
        <w:rPr>
          <w:rFonts w:ascii="Arial" w:hAnsi="Arial"/>
        </w:rPr>
      </w:pPr>
    </w:p>
    <w:p w:rsidR="00200373" w:rsidRDefault="00200373">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9350E5" w:rsidRPr="00576E0C" w:rsidRDefault="009350E5" w:rsidP="009350E5">
      <w:pPr>
        <w:pStyle w:val="ListParagraph"/>
        <w:rPr>
          <w:rFonts w:ascii="Arial" w:hAnsi="Arial"/>
          <w:b/>
        </w:rPr>
      </w:pPr>
    </w:p>
    <w:p w:rsidR="00123A0D" w:rsidRDefault="00123A0D" w:rsidP="00906373">
      <w:pPr>
        <w:widowControl w:val="0"/>
        <w:ind w:firstLine="720"/>
        <w:rPr>
          <w:rFonts w:ascii="Arial" w:hAnsi="Arial" w:cs="Arial"/>
          <w:b/>
          <w:i/>
          <w:szCs w:val="24"/>
          <w:u w:val="single"/>
          <w:lang w:val="en-GB"/>
        </w:rPr>
      </w:pPr>
      <w:r>
        <w:rPr>
          <w:rFonts w:ascii="Arial" w:hAnsi="Arial" w:cs="Arial"/>
          <w:b/>
          <w:i/>
          <w:szCs w:val="24"/>
          <w:u w:val="single"/>
          <w:lang w:val="en-GB"/>
        </w:rPr>
        <w:t>Tests/</w:t>
      </w:r>
      <w:proofErr w:type="spellStart"/>
      <w:r>
        <w:rPr>
          <w:rFonts w:ascii="Arial" w:hAnsi="Arial" w:cs="Arial"/>
          <w:b/>
          <w:i/>
          <w:szCs w:val="24"/>
          <w:u w:val="single"/>
          <w:lang w:val="en-GB"/>
        </w:rPr>
        <w:t>Quizes</w:t>
      </w:r>
      <w:proofErr w:type="spellEnd"/>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r>
      <w:r>
        <w:rPr>
          <w:rFonts w:ascii="Arial" w:hAnsi="Arial" w:cs="Arial"/>
          <w:b/>
          <w:i/>
          <w:szCs w:val="24"/>
          <w:u w:val="single"/>
          <w:lang w:val="en-GB"/>
        </w:rPr>
        <w:tab/>
        <w:t xml:space="preserve">   10% </w:t>
      </w:r>
    </w:p>
    <w:p w:rsidR="00200373" w:rsidRPr="00200373" w:rsidRDefault="00200373" w:rsidP="00200373">
      <w:pPr>
        <w:ind w:left="720"/>
        <w:rPr>
          <w:rFonts w:ascii="Arial" w:hAnsi="Arial" w:cs="Arial"/>
          <w:i/>
          <w:sz w:val="20"/>
          <w:u w:val="single"/>
        </w:rPr>
      </w:pPr>
      <w:r w:rsidRPr="00200373">
        <w:rPr>
          <w:rFonts w:ascii="Arial" w:hAnsi="Arial" w:cs="Arial"/>
          <w:i/>
          <w:sz w:val="20"/>
        </w:rPr>
        <w:t>As per the testing policy,</w:t>
      </w:r>
      <w:r w:rsidRPr="00200373">
        <w:rPr>
          <w:i/>
          <w:sz w:val="20"/>
        </w:rPr>
        <w:t xml:space="preserve"> </w:t>
      </w:r>
      <w:r w:rsidRPr="00200373">
        <w:rPr>
          <w:rFonts w:ascii="Arial" w:hAnsi="Arial" w:cs="Arial"/>
          <w:i/>
          <w:sz w:val="20"/>
        </w:rPr>
        <w:t xml:space="preserve">Tests/Quizzes must be completed on the date scheduled.  If unable to attend </w:t>
      </w:r>
      <w:r w:rsidRPr="00200373">
        <w:rPr>
          <w:rFonts w:ascii="Arial" w:hAnsi="Arial" w:cs="Arial"/>
          <w:b/>
          <w:bCs/>
          <w:i/>
          <w:iCs/>
          <w:sz w:val="20"/>
        </w:rPr>
        <w:t>due to illness or extenuating circumstances</w:t>
      </w:r>
      <w:r w:rsidRPr="00200373">
        <w:rPr>
          <w:rFonts w:ascii="Arial" w:hAnsi="Arial" w:cs="Arial"/>
          <w:i/>
          <w:sz w:val="20"/>
        </w:rPr>
        <w:t>, contact the professor prior to the start of the test.  An alternative date must be arranged before the next class.</w:t>
      </w:r>
    </w:p>
    <w:p w:rsidR="001F5726" w:rsidRDefault="001F5726" w:rsidP="00200373">
      <w:pPr>
        <w:widowControl w:val="0"/>
        <w:rPr>
          <w:rFonts w:ascii="Arial" w:hAnsi="Arial" w:cs="Arial"/>
          <w:b/>
          <w:i/>
          <w:szCs w:val="24"/>
          <w:u w:val="single"/>
          <w:lang w:val="en-GB"/>
        </w:rPr>
      </w:pPr>
    </w:p>
    <w:p w:rsidR="009350E5" w:rsidRPr="0042003E" w:rsidRDefault="00834894" w:rsidP="00906373">
      <w:pPr>
        <w:widowControl w:val="0"/>
        <w:ind w:firstLine="720"/>
        <w:rPr>
          <w:rFonts w:ascii="Arial" w:hAnsi="Arial" w:cs="Arial"/>
          <w:i/>
          <w:szCs w:val="24"/>
          <w:u w:val="single"/>
          <w:lang w:val="en-GB"/>
        </w:rPr>
      </w:pPr>
      <w:r>
        <w:rPr>
          <w:rFonts w:ascii="Arial" w:hAnsi="Arial" w:cs="Arial"/>
          <w:b/>
          <w:i/>
          <w:szCs w:val="24"/>
          <w:u w:val="single"/>
          <w:lang w:val="en-GB"/>
        </w:rPr>
        <w:t xml:space="preserve">Supporting a </w:t>
      </w:r>
      <w:proofErr w:type="gramStart"/>
      <w:r>
        <w:rPr>
          <w:rFonts w:ascii="Arial" w:hAnsi="Arial" w:cs="Arial"/>
          <w:b/>
          <w:i/>
          <w:szCs w:val="24"/>
          <w:u w:val="single"/>
          <w:lang w:val="en-GB"/>
        </w:rPr>
        <w:t>Child  –</w:t>
      </w:r>
      <w:proofErr w:type="gramEnd"/>
      <w:r>
        <w:rPr>
          <w:rFonts w:ascii="Arial" w:hAnsi="Arial" w:cs="Arial"/>
          <w:b/>
          <w:i/>
          <w:szCs w:val="24"/>
          <w:u w:val="single"/>
          <w:lang w:val="en-GB"/>
        </w:rPr>
        <w:t xml:space="preserve"> A</w:t>
      </w:r>
      <w:r w:rsidR="00A616CE">
        <w:rPr>
          <w:rFonts w:ascii="Arial" w:hAnsi="Arial" w:cs="Arial"/>
          <w:b/>
          <w:i/>
          <w:szCs w:val="24"/>
          <w:u w:val="single"/>
          <w:lang w:val="en-GB"/>
        </w:rPr>
        <w:t xml:space="preserve"> </w:t>
      </w:r>
      <w:r>
        <w:rPr>
          <w:rFonts w:ascii="Arial" w:hAnsi="Arial" w:cs="Arial"/>
          <w:b/>
          <w:i/>
          <w:szCs w:val="24"/>
          <w:u w:val="single"/>
          <w:lang w:val="en-GB"/>
        </w:rPr>
        <w:t xml:space="preserve">Case </w:t>
      </w:r>
      <w:r w:rsidR="00A616CE">
        <w:rPr>
          <w:rFonts w:ascii="Arial" w:hAnsi="Arial" w:cs="Arial"/>
          <w:b/>
          <w:i/>
          <w:szCs w:val="24"/>
          <w:u w:val="single"/>
          <w:lang w:val="en-GB"/>
        </w:rPr>
        <w:t>Study</w:t>
      </w:r>
      <w:r w:rsidR="009350E5" w:rsidRPr="0042003E">
        <w:rPr>
          <w:rFonts w:ascii="Arial" w:hAnsi="Arial" w:cs="Arial"/>
          <w:b/>
          <w:i/>
          <w:szCs w:val="24"/>
          <w:u w:val="single"/>
          <w:lang w:val="en-GB"/>
        </w:rPr>
        <w:t xml:space="preserve"> </w:t>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Pr>
          <w:rFonts w:ascii="Arial" w:hAnsi="Arial" w:cs="Arial"/>
          <w:b/>
          <w:i/>
          <w:szCs w:val="24"/>
          <w:u w:val="single"/>
          <w:lang w:val="en-GB"/>
        </w:rPr>
        <w:t xml:space="preserve">  40%</w:t>
      </w:r>
      <w:r w:rsidR="00D3559E">
        <w:rPr>
          <w:rFonts w:ascii="Arial" w:hAnsi="Arial" w:cs="Arial"/>
          <w:b/>
          <w:i/>
          <w:szCs w:val="24"/>
          <w:u w:val="single"/>
          <w:lang w:val="en-GB"/>
        </w:rPr>
        <w:t xml:space="preserve">              </w:t>
      </w:r>
    </w:p>
    <w:p w:rsidR="0042003E" w:rsidRPr="00753D17" w:rsidRDefault="0042003E" w:rsidP="00753D17">
      <w:pPr>
        <w:widowControl w:val="0"/>
        <w:tabs>
          <w:tab w:val="left" w:pos="1440"/>
          <w:tab w:val="center" w:pos="6480"/>
        </w:tabs>
        <w:ind w:left="720"/>
        <w:rPr>
          <w:rFonts w:ascii="Arial" w:hAnsi="Arial" w:cs="Arial"/>
          <w:szCs w:val="24"/>
          <w:lang w:val="en-GB"/>
        </w:rPr>
      </w:pPr>
      <w:r>
        <w:rPr>
          <w:rFonts w:ascii="Arial" w:hAnsi="Arial" w:cs="Arial"/>
          <w:szCs w:val="24"/>
          <w:lang w:val="en-GB"/>
        </w:rPr>
        <w:t xml:space="preserve">You will be </w:t>
      </w:r>
      <w:r w:rsidR="003B6BEB">
        <w:rPr>
          <w:rFonts w:ascii="Arial" w:hAnsi="Arial" w:cs="Arial"/>
          <w:szCs w:val="24"/>
          <w:lang w:val="en-GB"/>
        </w:rPr>
        <w:t xml:space="preserve">completing an in-depth study of an </w:t>
      </w:r>
      <w:r w:rsidR="00D3559E">
        <w:rPr>
          <w:rFonts w:ascii="Arial" w:hAnsi="Arial" w:cs="Arial"/>
          <w:szCs w:val="24"/>
          <w:lang w:val="en-GB"/>
        </w:rPr>
        <w:t>infant/toddler</w:t>
      </w:r>
      <w:r>
        <w:rPr>
          <w:rFonts w:ascii="Arial" w:hAnsi="Arial" w:cs="Arial"/>
          <w:szCs w:val="24"/>
          <w:lang w:val="en-GB"/>
        </w:rPr>
        <w:t xml:space="preserve">.  </w:t>
      </w:r>
      <w:r w:rsidR="009350E5" w:rsidRPr="00061B65">
        <w:rPr>
          <w:rFonts w:ascii="Arial" w:hAnsi="Arial" w:cs="Arial"/>
          <w:szCs w:val="24"/>
          <w:lang w:val="en-GB"/>
        </w:rPr>
        <w:t>Complete criteria for this major assignment will be review</w:t>
      </w:r>
      <w:r>
        <w:rPr>
          <w:rFonts w:ascii="Arial" w:hAnsi="Arial" w:cs="Arial"/>
          <w:szCs w:val="24"/>
          <w:lang w:val="en-GB"/>
        </w:rPr>
        <w:t xml:space="preserve">ed in class.  This is a process assignment and components will be submitted over the course of the semester.  Requirements will be </w:t>
      </w:r>
      <w:r w:rsidR="009350E5" w:rsidRPr="00061B65">
        <w:rPr>
          <w:rFonts w:ascii="Arial" w:hAnsi="Arial" w:cs="Arial"/>
          <w:szCs w:val="24"/>
          <w:lang w:val="en-GB"/>
        </w:rPr>
        <w:t>communicated in class and posted on LMS.</w:t>
      </w:r>
    </w:p>
    <w:p w:rsidR="001F5726" w:rsidRPr="00061B65" w:rsidRDefault="001F5726" w:rsidP="00906373">
      <w:pPr>
        <w:rPr>
          <w:rFonts w:ascii="Arial" w:hAnsi="Arial" w:cs="Arial"/>
          <w:b/>
          <w:szCs w:val="24"/>
        </w:rPr>
      </w:pPr>
    </w:p>
    <w:p w:rsidR="009350E5" w:rsidRPr="0042003E" w:rsidRDefault="0042003E" w:rsidP="009350E5">
      <w:pPr>
        <w:ind w:left="720"/>
        <w:rPr>
          <w:rFonts w:ascii="Arial" w:hAnsi="Arial" w:cs="Arial"/>
          <w:b/>
          <w:i/>
          <w:szCs w:val="24"/>
          <w:u w:val="single"/>
        </w:rPr>
      </w:pPr>
      <w:r w:rsidRPr="0042003E">
        <w:rPr>
          <w:rFonts w:ascii="Arial" w:hAnsi="Arial" w:cs="Arial"/>
          <w:b/>
          <w:i/>
          <w:szCs w:val="24"/>
          <w:u w:val="single"/>
        </w:rPr>
        <w:t xml:space="preserve">Infant/Toddler “Play Kit” </w:t>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sidR="00D3559E">
        <w:rPr>
          <w:rFonts w:ascii="Arial" w:hAnsi="Arial" w:cs="Arial"/>
          <w:b/>
          <w:i/>
          <w:szCs w:val="24"/>
          <w:u w:val="single"/>
        </w:rPr>
        <w:t xml:space="preserve">   </w:t>
      </w:r>
      <w:r w:rsidR="000B44A9">
        <w:rPr>
          <w:rFonts w:ascii="Arial" w:hAnsi="Arial" w:cs="Arial"/>
          <w:b/>
          <w:i/>
          <w:szCs w:val="24"/>
          <w:u w:val="single"/>
        </w:rPr>
        <w:t>2</w:t>
      </w:r>
      <w:r w:rsidR="000D4F5A" w:rsidRPr="0042003E">
        <w:rPr>
          <w:rFonts w:ascii="Arial" w:hAnsi="Arial" w:cs="Arial"/>
          <w:b/>
          <w:i/>
          <w:szCs w:val="24"/>
          <w:u w:val="single"/>
        </w:rPr>
        <w:t>5</w:t>
      </w:r>
      <w:r w:rsidR="009350E5" w:rsidRPr="0042003E">
        <w:rPr>
          <w:rFonts w:ascii="Arial" w:hAnsi="Arial" w:cs="Arial"/>
          <w:b/>
          <w:i/>
          <w:szCs w:val="24"/>
          <w:u w:val="single"/>
        </w:rPr>
        <w:t>%</w:t>
      </w:r>
    </w:p>
    <w:p w:rsidR="00B139BB" w:rsidRDefault="00B139BB" w:rsidP="009350E5">
      <w:pPr>
        <w:ind w:left="720"/>
        <w:rPr>
          <w:rFonts w:ascii="Arial" w:hAnsi="Arial" w:cs="Arial"/>
          <w:szCs w:val="24"/>
        </w:rPr>
      </w:pPr>
      <w:r w:rsidRPr="00061B65">
        <w:rPr>
          <w:rFonts w:ascii="Arial" w:hAnsi="Arial" w:cs="Arial"/>
          <w:szCs w:val="24"/>
        </w:rPr>
        <w:t>You will be creating a very simple “play kit” for an infant or toddle</w:t>
      </w:r>
      <w:r w:rsidR="0042003E">
        <w:rPr>
          <w:rFonts w:ascii="Arial" w:hAnsi="Arial" w:cs="Arial"/>
          <w:szCs w:val="24"/>
        </w:rPr>
        <w:t xml:space="preserve">r. It will involve using </w:t>
      </w:r>
      <w:r w:rsidRPr="00061B65">
        <w:rPr>
          <w:rFonts w:ascii="Arial" w:hAnsi="Arial" w:cs="Arial"/>
          <w:szCs w:val="24"/>
        </w:rPr>
        <w:t xml:space="preserve">recycled or hand-made materials that are safe, </w:t>
      </w:r>
      <w:r w:rsidR="00061B65" w:rsidRPr="00061B65">
        <w:rPr>
          <w:rFonts w:ascii="Arial" w:hAnsi="Arial" w:cs="Arial"/>
          <w:szCs w:val="24"/>
        </w:rPr>
        <w:t>yet encourage</w:t>
      </w:r>
      <w:r w:rsidRPr="00061B65">
        <w:rPr>
          <w:rFonts w:ascii="Arial" w:hAnsi="Arial" w:cs="Arial"/>
          <w:szCs w:val="24"/>
        </w:rPr>
        <w:t xml:space="preserve"> active, curious exploration that develops the joy of wonder with new possibilities for learning for an infant/toddler.  </w:t>
      </w:r>
      <w:r w:rsidR="003B6BEB">
        <w:rPr>
          <w:rFonts w:ascii="Arial" w:hAnsi="Arial" w:cs="Arial"/>
          <w:szCs w:val="24"/>
        </w:rPr>
        <w:t xml:space="preserve">You will critique your kit by having an infant/toddler explore your kit.  </w:t>
      </w:r>
      <w:r w:rsidRPr="00061B65">
        <w:rPr>
          <w:rFonts w:ascii="Arial" w:hAnsi="Arial" w:cs="Arial"/>
          <w:szCs w:val="24"/>
        </w:rPr>
        <w:t xml:space="preserve">Complete criteria for this project, including due date will be explained in class and posted on LMS.  </w:t>
      </w:r>
    </w:p>
    <w:p w:rsidR="009350E5" w:rsidRPr="009350E5" w:rsidRDefault="009350E5" w:rsidP="00200373">
      <w:pPr>
        <w:rPr>
          <w:rFonts w:ascii="Arial" w:hAnsi="Arial" w:cs="Arial"/>
          <w:b/>
          <w:sz w:val="22"/>
        </w:rPr>
      </w:pPr>
      <w:r w:rsidRPr="009350E5">
        <w:rPr>
          <w:rFonts w:ascii="Arial" w:hAnsi="Arial" w:cs="Arial"/>
          <w:b/>
          <w:sz w:val="22"/>
        </w:rPr>
        <w:t xml:space="preserve">                         </w:t>
      </w:r>
    </w:p>
    <w:p w:rsidR="00753D17" w:rsidRPr="0042003E" w:rsidRDefault="00753D17" w:rsidP="00753D17">
      <w:pPr>
        <w:ind w:left="720"/>
        <w:rPr>
          <w:rFonts w:ascii="Arial" w:hAnsi="Arial" w:cs="Arial"/>
          <w:b/>
          <w:i/>
          <w:szCs w:val="24"/>
          <w:u w:val="single"/>
        </w:rPr>
      </w:pPr>
      <w:r w:rsidRPr="0042003E">
        <w:rPr>
          <w:rFonts w:ascii="Arial" w:hAnsi="Arial" w:cs="Arial"/>
          <w:b/>
          <w:i/>
          <w:szCs w:val="24"/>
          <w:u w:val="single"/>
        </w:rPr>
        <w:t>Active Experiential Learning</w:t>
      </w:r>
      <w:r>
        <w:rPr>
          <w:rFonts w:ascii="Arial" w:hAnsi="Arial" w:cs="Arial"/>
          <w:b/>
          <w:i/>
          <w:szCs w:val="24"/>
          <w:u w:val="single"/>
        </w:rPr>
        <w:t xml:space="preserve"> /</w:t>
      </w:r>
      <w:r w:rsidR="00906373">
        <w:rPr>
          <w:rFonts w:ascii="Arial" w:hAnsi="Arial" w:cs="Arial"/>
          <w:b/>
          <w:i/>
          <w:szCs w:val="24"/>
          <w:u w:val="single"/>
        </w:rPr>
        <w:t xml:space="preserve"> </w:t>
      </w:r>
      <w:r w:rsidRPr="0042003E">
        <w:rPr>
          <w:rFonts w:ascii="Arial" w:hAnsi="Arial" w:cs="Arial"/>
          <w:b/>
          <w:i/>
          <w:szCs w:val="24"/>
          <w:u w:val="single"/>
        </w:rPr>
        <w:t>Collaborative Teams</w:t>
      </w:r>
      <w:r w:rsidR="00906373">
        <w:rPr>
          <w:rFonts w:ascii="Arial" w:hAnsi="Arial" w:cs="Arial"/>
          <w:b/>
          <w:i/>
          <w:szCs w:val="24"/>
          <w:u w:val="single"/>
        </w:rPr>
        <w:t xml:space="preserve"> </w:t>
      </w:r>
      <w:r w:rsidR="000B44A9">
        <w:rPr>
          <w:rFonts w:ascii="Arial" w:hAnsi="Arial" w:cs="Arial"/>
          <w:b/>
          <w:i/>
          <w:szCs w:val="24"/>
          <w:u w:val="single"/>
        </w:rPr>
        <w:t>/</w:t>
      </w:r>
      <w:r w:rsidR="00906373">
        <w:rPr>
          <w:rFonts w:ascii="Arial" w:hAnsi="Arial" w:cs="Arial"/>
          <w:b/>
          <w:i/>
          <w:szCs w:val="24"/>
          <w:u w:val="single"/>
        </w:rPr>
        <w:t xml:space="preserve"> Reflective Practice/            Class Preparation Notes</w:t>
      </w:r>
      <w:r w:rsidR="00906373">
        <w:rPr>
          <w:rFonts w:ascii="Arial" w:hAnsi="Arial" w:cs="Arial"/>
          <w:b/>
          <w:i/>
          <w:szCs w:val="24"/>
          <w:u w:val="single"/>
        </w:rPr>
        <w:tab/>
        <w:t xml:space="preserve"> </w:t>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123A0D">
        <w:rPr>
          <w:rFonts w:ascii="Arial" w:hAnsi="Arial" w:cs="Arial"/>
          <w:b/>
          <w:i/>
          <w:szCs w:val="24"/>
          <w:u w:val="single"/>
        </w:rPr>
        <w:t>2</w:t>
      </w:r>
      <w:r w:rsidR="00906373">
        <w:rPr>
          <w:rFonts w:ascii="Arial" w:hAnsi="Arial" w:cs="Arial"/>
          <w:b/>
          <w:i/>
          <w:szCs w:val="24"/>
          <w:u w:val="single"/>
        </w:rPr>
        <w:t>5</w:t>
      </w:r>
      <w:r w:rsidRPr="0042003E">
        <w:rPr>
          <w:rFonts w:ascii="Arial" w:hAnsi="Arial" w:cs="Arial"/>
          <w:b/>
          <w:i/>
          <w:szCs w:val="24"/>
          <w:u w:val="single"/>
        </w:rPr>
        <w:t>%</w:t>
      </w:r>
    </w:p>
    <w:p w:rsidR="00753D17" w:rsidRPr="0042003E" w:rsidRDefault="00753D17" w:rsidP="00200373">
      <w:pPr>
        <w:ind w:firstLine="720"/>
        <w:rPr>
          <w:rFonts w:ascii="Arial" w:hAnsi="Arial" w:cs="Arial"/>
        </w:rPr>
      </w:pPr>
      <w:r w:rsidRPr="0042003E">
        <w:rPr>
          <w:rFonts w:ascii="Arial" w:hAnsi="Arial" w:cs="Arial"/>
        </w:rPr>
        <w:t>You will be assigned a collaborative team that you will work with for the entire semester.</w:t>
      </w:r>
    </w:p>
    <w:p w:rsidR="00753D17" w:rsidRPr="0042003E" w:rsidRDefault="00753D17" w:rsidP="00753D17">
      <w:pPr>
        <w:ind w:left="720"/>
        <w:rPr>
          <w:rFonts w:ascii="Arial" w:hAnsi="Arial" w:cs="Arial"/>
        </w:rPr>
      </w:pPr>
      <w:r w:rsidRPr="0042003E">
        <w:rPr>
          <w:rFonts w:ascii="Arial" w:hAnsi="Arial" w:cs="Arial"/>
        </w:rPr>
        <w:t xml:space="preserve">This will involve working within a collaborative team to complete Active Experiential Learning (AEL) activities </w:t>
      </w:r>
      <w:r>
        <w:rPr>
          <w:rFonts w:ascii="Arial" w:hAnsi="Arial" w:cs="Arial"/>
        </w:rPr>
        <w:t xml:space="preserve">related to the </w:t>
      </w:r>
      <w:r w:rsidRPr="0042003E">
        <w:rPr>
          <w:rFonts w:ascii="Arial" w:hAnsi="Arial" w:cs="Arial"/>
        </w:rPr>
        <w:t xml:space="preserve">course content.  You will be expected to actively engage in discussion within your collaborative team.  </w:t>
      </w:r>
    </w:p>
    <w:p w:rsidR="00753D17" w:rsidRPr="0042003E" w:rsidRDefault="00753D17" w:rsidP="00753D17">
      <w:pPr>
        <w:ind w:left="720"/>
        <w:rPr>
          <w:rFonts w:ascii="Arial" w:hAnsi="Arial" w:cs="Arial"/>
        </w:rPr>
      </w:pPr>
    </w:p>
    <w:p w:rsidR="00753D17" w:rsidRPr="00834894" w:rsidRDefault="00753D17" w:rsidP="00753D17">
      <w:pPr>
        <w:ind w:left="720"/>
        <w:rPr>
          <w:rFonts w:ascii="Arial" w:hAnsi="Arial" w:cs="Arial"/>
          <w:b/>
          <w:i/>
        </w:rPr>
      </w:pPr>
      <w:r w:rsidRPr="0042003E">
        <w:rPr>
          <w:rFonts w:ascii="Arial" w:hAnsi="Arial" w:cs="Arial"/>
        </w:rPr>
        <w:t xml:space="preserve">As part of this evaluation factor, you will also be submitting “Class Preparation Notes”.  The process for submission will be discussed in class and posted on LMS.  </w:t>
      </w:r>
    </w:p>
    <w:p w:rsidR="00753D17" w:rsidRPr="0042003E" w:rsidRDefault="00753D17" w:rsidP="00753D17">
      <w:pPr>
        <w:ind w:left="720"/>
        <w:rPr>
          <w:rFonts w:ascii="Arial" w:hAnsi="Arial" w:cs="Arial"/>
        </w:rPr>
      </w:pPr>
    </w:p>
    <w:p w:rsidR="00753D17" w:rsidRDefault="00753D17" w:rsidP="00753D17">
      <w:pPr>
        <w:ind w:left="720"/>
        <w:rPr>
          <w:rFonts w:ascii="Arial" w:hAnsi="Arial" w:cs="Arial"/>
        </w:rPr>
      </w:pPr>
      <w:r w:rsidRPr="0042003E">
        <w:rPr>
          <w:rFonts w:ascii="Arial" w:hAnsi="Arial" w:cs="Arial"/>
        </w:rPr>
        <w:t>If you are not present or you do not bring all the necessary materials (i.e. textb</w:t>
      </w:r>
      <w:r w:rsidR="001F5726">
        <w:rPr>
          <w:rFonts w:ascii="Arial" w:hAnsi="Arial" w:cs="Arial"/>
        </w:rPr>
        <w:t>ook)</w:t>
      </w:r>
      <w:r w:rsidRPr="0042003E">
        <w:rPr>
          <w:rFonts w:ascii="Arial" w:hAnsi="Arial" w:cs="Arial"/>
        </w:rPr>
        <w:t xml:space="preserve"> you are not fully participating for any of the Active Experiential Learning (AEL) activities, this will impact your grade in this evaluation factor.</w:t>
      </w:r>
      <w:r w:rsidR="00906373">
        <w:rPr>
          <w:rFonts w:ascii="Arial" w:hAnsi="Arial" w:cs="Arial"/>
        </w:rPr>
        <w:t xml:space="preserve">  Reflective Practice activities will also be part of the process for this evaluation factor.</w:t>
      </w:r>
    </w:p>
    <w:p w:rsidR="005F7DD9" w:rsidRDefault="005F7DD9" w:rsidP="00906373">
      <w:pPr>
        <w:rPr>
          <w:rFonts w:ascii="Arial" w:hAnsi="Arial" w:cs="Arial"/>
        </w:rPr>
      </w:pPr>
    </w:p>
    <w:p w:rsidR="0069418B" w:rsidRPr="0069418B" w:rsidRDefault="0069418B" w:rsidP="0069418B">
      <w:pPr>
        <w:numPr>
          <w:ilvl w:val="0"/>
          <w:numId w:val="33"/>
        </w:numPr>
        <w:spacing w:line="276" w:lineRule="auto"/>
        <w:contextualSpacing/>
        <w:rPr>
          <w:rFonts w:ascii="Arial" w:hAnsi="Arial" w:cs="Arial"/>
          <w:i/>
          <w:sz w:val="20"/>
        </w:rPr>
      </w:pPr>
      <w:r w:rsidRPr="0069418B">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69418B">
        <w:rPr>
          <w:rFonts w:ascii="Arial" w:hAnsi="Arial" w:cs="Arial"/>
          <w:i/>
          <w:sz w:val="20"/>
        </w:rPr>
        <w:t>Assignments will not be evaluated if they are received more than 1 week after the due date.</w:t>
      </w:r>
    </w:p>
    <w:p w:rsidR="0069418B" w:rsidRPr="0069418B" w:rsidRDefault="0069418B" w:rsidP="0069418B">
      <w:pPr>
        <w:numPr>
          <w:ilvl w:val="0"/>
          <w:numId w:val="30"/>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69418B">
          <w:rPr>
            <w:rFonts w:ascii="Arial" w:eastAsiaTheme="minorHAnsi" w:hAnsi="Arial" w:cs="Arial"/>
            <w:i/>
            <w:sz w:val="20"/>
            <w:lang w:val="en-CA"/>
          </w:rPr>
          <w:t>APA</w:t>
        </w:r>
      </w:smartTag>
      <w:r w:rsidRPr="0069418B">
        <w:rPr>
          <w:rFonts w:ascii="Arial" w:eastAsiaTheme="minorHAnsi" w:hAnsi="Arial" w:cs="Arial"/>
          <w:i/>
          <w:sz w:val="20"/>
          <w:lang w:val="en-CA"/>
        </w:rPr>
        <w:t xml:space="preserve"> style.  Please refer to the section about Academic Dishonesty posted on the Student Portal.</w:t>
      </w:r>
    </w:p>
    <w:p w:rsidR="0069418B" w:rsidRPr="0069418B" w:rsidRDefault="0069418B" w:rsidP="0069418B">
      <w:pPr>
        <w:numPr>
          <w:ilvl w:val="0"/>
          <w:numId w:val="30"/>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69418B" w:rsidRPr="0069418B" w:rsidRDefault="0069418B" w:rsidP="0069418B">
      <w:pPr>
        <w:numPr>
          <w:ilvl w:val="0"/>
          <w:numId w:val="31"/>
        </w:numPr>
        <w:spacing w:line="276" w:lineRule="auto"/>
        <w:ind w:left="1080"/>
        <w:rPr>
          <w:rFonts w:ascii="Arial" w:eastAsiaTheme="minorHAnsi" w:hAnsi="Arial" w:cs="Arial"/>
          <w:i/>
          <w:sz w:val="20"/>
          <w:lang w:val="en-CA"/>
        </w:rPr>
      </w:pPr>
      <w:r w:rsidRPr="0069418B">
        <w:rPr>
          <w:rFonts w:ascii="Arial" w:eastAsiaTheme="minorHAnsi" w:hAnsi="Arial" w:cs="Arial"/>
          <w:i/>
          <w:sz w:val="20"/>
          <w:lang w:val="en-CA"/>
        </w:rPr>
        <w:lastRenderedPageBreak/>
        <w:t>Students are responsible for retaining a file of all assignments.  Students should keep their computer file of assignments until the end of semester.  In the event of a grade dispute, students must produce the graded assignment, so it can be recorded.</w:t>
      </w:r>
    </w:p>
    <w:p w:rsidR="001F5726" w:rsidRPr="00200373" w:rsidRDefault="0069418B" w:rsidP="00200373">
      <w:pPr>
        <w:numPr>
          <w:ilvl w:val="1"/>
          <w:numId w:val="31"/>
        </w:numPr>
        <w:spacing w:line="276" w:lineRule="auto"/>
        <w:contextualSpacing/>
        <w:rPr>
          <w:rFonts w:ascii="Arial" w:eastAsiaTheme="minorHAnsi" w:hAnsi="Arial" w:cs="Arial"/>
          <w:b/>
          <w:i/>
          <w:sz w:val="20"/>
          <w:lang w:val="en-CA"/>
        </w:rPr>
      </w:pPr>
      <w:r w:rsidRPr="0069418B">
        <w:rPr>
          <w:rFonts w:ascii="Arial" w:eastAsiaTheme="minorHAnsi" w:hAnsi="Arial" w:cs="Arial"/>
          <w:i/>
          <w:sz w:val="20"/>
          <w:lang w:val="en-CA"/>
        </w:rPr>
        <w:t>Requests for extensions due to illness or extenuating circumstances must be made before the assignment due date</w:t>
      </w:r>
    </w:p>
    <w:p w:rsidR="002A760F" w:rsidRDefault="002A760F">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F5726" w:rsidRPr="005148FD" w:rsidRDefault="001F5726" w:rsidP="001F5726">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061B65" w:rsidRPr="00170721" w:rsidRDefault="00061B65" w:rsidP="00123A0D">
      <w:pPr>
        <w:rPr>
          <w:rFonts w:ascii="Arial" w:hAnsi="Arial" w:cs="Arial"/>
          <w:sz w:val="16"/>
          <w:szCs w:val="16"/>
        </w:rPr>
      </w:pPr>
    </w:p>
    <w:p w:rsidR="00061B65" w:rsidRPr="00123A0D" w:rsidRDefault="00061B65" w:rsidP="00061B65">
      <w:pPr>
        <w:pStyle w:val="BodyText"/>
        <w:rPr>
          <w:rFonts w:ascii="Arial" w:hAnsi="Arial" w:cs="Arial"/>
          <w:sz w:val="22"/>
          <w:szCs w:val="22"/>
        </w:rPr>
      </w:pPr>
      <w:r w:rsidRPr="00123A0D">
        <w:rPr>
          <w:rFonts w:ascii="Arial" w:hAnsi="Arial" w:cs="Arial"/>
          <w:sz w:val="22"/>
          <w:szCs w:val="22"/>
        </w:rPr>
        <w:t>Your professor reserves the right to modify the course, as he/she deems necessary to meet the needs of students.</w:t>
      </w:r>
    </w:p>
    <w:p w:rsidR="008C5C5C" w:rsidRPr="00123A0D" w:rsidRDefault="00061B65" w:rsidP="00061B65">
      <w:pPr>
        <w:rPr>
          <w:rFonts w:ascii="Arial" w:hAnsi="Arial" w:cs="Arial"/>
          <w:bCs/>
          <w:sz w:val="22"/>
          <w:szCs w:val="22"/>
        </w:rPr>
      </w:pPr>
      <w:r w:rsidRPr="00123A0D">
        <w:rPr>
          <w:rFonts w:ascii="Arial" w:hAnsi="Arial" w:cs="Arial"/>
          <w:bCs/>
          <w:sz w:val="22"/>
          <w:szCs w:val="22"/>
        </w:rPr>
        <w:t xml:space="preserve">Dates for projects or tests may be revised depending upon course content/flow.  </w:t>
      </w:r>
    </w:p>
    <w:p w:rsidR="008C5C5C" w:rsidRPr="00123A0D" w:rsidRDefault="008C5C5C" w:rsidP="00061B65">
      <w:pPr>
        <w:rPr>
          <w:rFonts w:ascii="Arial" w:hAnsi="Arial" w:cs="Arial"/>
          <w:bCs/>
          <w:sz w:val="22"/>
          <w:szCs w:val="22"/>
        </w:rPr>
      </w:pPr>
    </w:p>
    <w:p w:rsidR="00061B65" w:rsidRPr="00123A0D" w:rsidRDefault="00061B65" w:rsidP="00061B65">
      <w:pPr>
        <w:rPr>
          <w:rFonts w:ascii="Arial" w:hAnsi="Arial" w:cs="Arial"/>
          <w:sz w:val="22"/>
          <w:szCs w:val="22"/>
        </w:rPr>
      </w:pPr>
      <w:r w:rsidRPr="00123A0D">
        <w:rPr>
          <w:rFonts w:ascii="Arial" w:hAnsi="Arial" w:cs="Arial"/>
          <w:bCs/>
          <w:sz w:val="22"/>
          <w:szCs w:val="22"/>
        </w:rPr>
        <w:t>Students will be informed of any changes in class and through LMS.</w:t>
      </w:r>
    </w:p>
    <w:p w:rsidR="00061B65" w:rsidRPr="00123A0D" w:rsidRDefault="00061B65">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CB4EB0" w:rsidRDefault="00944397" w:rsidP="00252397">
      <w:r>
        <w:rPr>
          <w:rFonts w:ascii="Arial" w:hAnsi="Arial"/>
        </w:rPr>
        <w:t>The provisions contained in the addendum located on the portal form part of this course outline.</w:t>
      </w:r>
    </w:p>
    <w:sectPr w:rsidR="00CB4EB0" w:rsidSect="008248F4">
      <w:headerReference w:type="default" r:id="rId15"/>
      <w:headerReference w:type="first" r:id="rId16"/>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94" w:rsidRDefault="00834894">
      <w:r>
        <w:separator/>
      </w:r>
    </w:p>
  </w:endnote>
  <w:endnote w:type="continuationSeparator" w:id="0">
    <w:p w:rsidR="00834894" w:rsidRDefault="0083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94" w:rsidRDefault="00834894">
      <w:r>
        <w:separator/>
      </w:r>
    </w:p>
  </w:footnote>
  <w:footnote w:type="continuationSeparator" w:id="0">
    <w:p w:rsidR="00834894" w:rsidRDefault="0083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34894" w:rsidRDefault="00834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C45">
      <w:rPr>
        <w:rStyle w:val="PageNumber"/>
        <w:noProof/>
      </w:rPr>
      <w:t>2</w:t>
    </w:r>
    <w:r>
      <w:rPr>
        <w:rStyle w:val="PageNumber"/>
      </w:rPr>
      <w:fldChar w:fldCharType="end"/>
    </w:r>
  </w:p>
  <w:p w:rsidR="00834894" w:rsidRDefault="0083489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BD1087" w:rsidRDefault="0083489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7C4EC0">
      <w:rPr>
        <w:rStyle w:val="PageNumber"/>
        <w:b/>
        <w:noProof/>
      </w:rPr>
      <w:t>6</w:t>
    </w:r>
    <w:r w:rsidRPr="00BD1087">
      <w:rPr>
        <w:rStyle w:val="PageNumber"/>
        <w:b/>
      </w:rPr>
      <w:fldChar w:fldCharType="end"/>
    </w:r>
  </w:p>
  <w:p w:rsidR="00834894" w:rsidRDefault="0083489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D95AF1" w:rsidRDefault="0083489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7C4EC0">
      <w:rPr>
        <w:rFonts w:ascii="Arial" w:hAnsi="Arial"/>
        <w:b/>
        <w:noProof/>
        <w:lang w:val="en-GB"/>
      </w:rPr>
      <w:t>2</w:t>
    </w:r>
    <w:r w:rsidRPr="00D95AF1">
      <w:rPr>
        <w:rFonts w:ascii="Arial" w:hAnsi="Arial"/>
        <w:b/>
        <w:lang w:val="en-GB"/>
      </w:rPr>
      <w:fldChar w:fldCharType="end"/>
    </w:r>
  </w:p>
  <w:p w:rsidR="00834894" w:rsidRDefault="00834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C776F"/>
    <w:multiLevelType w:val="hybridMultilevel"/>
    <w:tmpl w:val="971ED6EA"/>
    <w:lvl w:ilvl="0" w:tplc="7E502194">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290222"/>
    <w:multiLevelType w:val="hybridMultilevel"/>
    <w:tmpl w:val="A84047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2391560"/>
    <w:multiLevelType w:val="hybridMultilevel"/>
    <w:tmpl w:val="5CEAD0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F35234"/>
    <w:multiLevelType w:val="hybridMultilevel"/>
    <w:tmpl w:val="C3E83E3C"/>
    <w:lvl w:ilvl="0" w:tplc="0948876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A7D1C48"/>
    <w:multiLevelType w:val="hybridMultilevel"/>
    <w:tmpl w:val="FB86CD1E"/>
    <w:lvl w:ilvl="0" w:tplc="1142939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4A15EF2"/>
    <w:multiLevelType w:val="hybridMultilevel"/>
    <w:tmpl w:val="92368CF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AEB38A5"/>
    <w:multiLevelType w:val="hybridMultilevel"/>
    <w:tmpl w:val="BCD844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A0C0F48"/>
    <w:multiLevelType w:val="hybridMultilevel"/>
    <w:tmpl w:val="145C8E2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9">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40"/>
  </w:num>
  <w:num w:numId="3">
    <w:abstractNumId w:val="13"/>
  </w:num>
  <w:num w:numId="4">
    <w:abstractNumId w:val="33"/>
  </w:num>
  <w:num w:numId="5">
    <w:abstractNumId w:val="41"/>
  </w:num>
  <w:num w:numId="6">
    <w:abstractNumId w:val="4"/>
  </w:num>
  <w:num w:numId="7">
    <w:abstractNumId w:val="1"/>
  </w:num>
  <w:num w:numId="8">
    <w:abstractNumId w:val="26"/>
  </w:num>
  <w:num w:numId="9">
    <w:abstractNumId w:val="36"/>
  </w:num>
  <w:num w:numId="10">
    <w:abstractNumId w:val="5"/>
  </w:num>
  <w:num w:numId="11">
    <w:abstractNumId w:val="20"/>
  </w:num>
  <w:num w:numId="12">
    <w:abstractNumId w:val="0"/>
  </w:num>
  <w:num w:numId="13">
    <w:abstractNumId w:val="11"/>
  </w:num>
  <w:num w:numId="14">
    <w:abstractNumId w:val="28"/>
  </w:num>
  <w:num w:numId="15">
    <w:abstractNumId w:val="6"/>
  </w:num>
  <w:num w:numId="16">
    <w:abstractNumId w:val="12"/>
  </w:num>
  <w:num w:numId="17">
    <w:abstractNumId w:val="22"/>
  </w:num>
  <w:num w:numId="18">
    <w:abstractNumId w:val="24"/>
  </w:num>
  <w:num w:numId="19">
    <w:abstractNumId w:val="30"/>
  </w:num>
  <w:num w:numId="20">
    <w:abstractNumId w:val="37"/>
  </w:num>
  <w:num w:numId="21">
    <w:abstractNumId w:val="10"/>
  </w:num>
  <w:num w:numId="22">
    <w:abstractNumId w:val="25"/>
  </w:num>
  <w:num w:numId="23">
    <w:abstractNumId w:val="18"/>
  </w:num>
  <w:num w:numId="24">
    <w:abstractNumId w:val="39"/>
  </w:num>
  <w:num w:numId="25">
    <w:abstractNumId w:val="34"/>
  </w:num>
  <w:num w:numId="26">
    <w:abstractNumId w:val="38"/>
  </w:num>
  <w:num w:numId="27">
    <w:abstractNumId w:val="32"/>
  </w:num>
  <w:num w:numId="28">
    <w:abstractNumId w:val="14"/>
  </w:num>
  <w:num w:numId="29">
    <w:abstractNumId w:val="23"/>
  </w:num>
  <w:num w:numId="30">
    <w:abstractNumId w:val="3"/>
  </w:num>
  <w:num w:numId="31">
    <w:abstractNumId w:val="9"/>
  </w:num>
  <w:num w:numId="32">
    <w:abstractNumId w:val="27"/>
  </w:num>
  <w:num w:numId="33">
    <w:abstractNumId w:val="35"/>
  </w:num>
  <w:num w:numId="34">
    <w:abstractNumId w:val="21"/>
  </w:num>
  <w:num w:numId="35">
    <w:abstractNumId w:val="8"/>
  </w:num>
  <w:num w:numId="36">
    <w:abstractNumId w:val="15"/>
  </w:num>
  <w:num w:numId="37">
    <w:abstractNumId w:val="29"/>
  </w:num>
  <w:num w:numId="38">
    <w:abstractNumId w:val="16"/>
  </w:num>
  <w:num w:numId="39">
    <w:abstractNumId w:val="7"/>
  </w:num>
  <w:num w:numId="40">
    <w:abstractNumId w:val="31"/>
  </w:num>
  <w:num w:numId="41">
    <w:abstractNumId w:val="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39"/>
    <w:rsid w:val="00024279"/>
    <w:rsid w:val="000259DB"/>
    <w:rsid w:val="0004491B"/>
    <w:rsid w:val="00061B65"/>
    <w:rsid w:val="000B44A9"/>
    <w:rsid w:val="000D4F5A"/>
    <w:rsid w:val="000E6339"/>
    <w:rsid w:val="00121AEA"/>
    <w:rsid w:val="00123A0D"/>
    <w:rsid w:val="0013201F"/>
    <w:rsid w:val="001428EB"/>
    <w:rsid w:val="00171CBB"/>
    <w:rsid w:val="00177078"/>
    <w:rsid w:val="001B72EE"/>
    <w:rsid w:val="001F5726"/>
    <w:rsid w:val="00200373"/>
    <w:rsid w:val="00202FF4"/>
    <w:rsid w:val="00252397"/>
    <w:rsid w:val="0026165D"/>
    <w:rsid w:val="00267910"/>
    <w:rsid w:val="00270C46"/>
    <w:rsid w:val="00283F8A"/>
    <w:rsid w:val="00290FB0"/>
    <w:rsid w:val="00295232"/>
    <w:rsid w:val="002A760F"/>
    <w:rsid w:val="002D0F95"/>
    <w:rsid w:val="002D240A"/>
    <w:rsid w:val="002F520E"/>
    <w:rsid w:val="00334463"/>
    <w:rsid w:val="003807D9"/>
    <w:rsid w:val="003A0238"/>
    <w:rsid w:val="003B6BEB"/>
    <w:rsid w:val="003D0B70"/>
    <w:rsid w:val="003D5562"/>
    <w:rsid w:val="003E4B08"/>
    <w:rsid w:val="003E605B"/>
    <w:rsid w:val="0042003E"/>
    <w:rsid w:val="00441ECC"/>
    <w:rsid w:val="00445A7D"/>
    <w:rsid w:val="00455859"/>
    <w:rsid w:val="00497B5F"/>
    <w:rsid w:val="004B35F9"/>
    <w:rsid w:val="004E13E6"/>
    <w:rsid w:val="004E298B"/>
    <w:rsid w:val="0052460E"/>
    <w:rsid w:val="00530739"/>
    <w:rsid w:val="00532940"/>
    <w:rsid w:val="00533537"/>
    <w:rsid w:val="00543877"/>
    <w:rsid w:val="0056705E"/>
    <w:rsid w:val="00576E0C"/>
    <w:rsid w:val="00577F56"/>
    <w:rsid w:val="005A28BC"/>
    <w:rsid w:val="005C10A6"/>
    <w:rsid w:val="005E02EF"/>
    <w:rsid w:val="005E5F35"/>
    <w:rsid w:val="005F638C"/>
    <w:rsid w:val="005F7DD9"/>
    <w:rsid w:val="00613807"/>
    <w:rsid w:val="00626C24"/>
    <w:rsid w:val="006458CA"/>
    <w:rsid w:val="0067457B"/>
    <w:rsid w:val="0069418B"/>
    <w:rsid w:val="006A1A7F"/>
    <w:rsid w:val="006A1E24"/>
    <w:rsid w:val="00715C45"/>
    <w:rsid w:val="00721404"/>
    <w:rsid w:val="00721FF2"/>
    <w:rsid w:val="00723208"/>
    <w:rsid w:val="00753D17"/>
    <w:rsid w:val="00753E16"/>
    <w:rsid w:val="00754E67"/>
    <w:rsid w:val="007902B0"/>
    <w:rsid w:val="007A0698"/>
    <w:rsid w:val="007C4EC0"/>
    <w:rsid w:val="007E6621"/>
    <w:rsid w:val="007F132C"/>
    <w:rsid w:val="007F73A4"/>
    <w:rsid w:val="00807801"/>
    <w:rsid w:val="008248F4"/>
    <w:rsid w:val="00834894"/>
    <w:rsid w:val="00867048"/>
    <w:rsid w:val="008C5C5C"/>
    <w:rsid w:val="00906373"/>
    <w:rsid w:val="009350E5"/>
    <w:rsid w:val="00944397"/>
    <w:rsid w:val="009606E1"/>
    <w:rsid w:val="009B5B24"/>
    <w:rsid w:val="009B6A35"/>
    <w:rsid w:val="009C6D99"/>
    <w:rsid w:val="009D579A"/>
    <w:rsid w:val="00A01D87"/>
    <w:rsid w:val="00A023DB"/>
    <w:rsid w:val="00A211C2"/>
    <w:rsid w:val="00A55EF9"/>
    <w:rsid w:val="00A616CE"/>
    <w:rsid w:val="00A73768"/>
    <w:rsid w:val="00A847C0"/>
    <w:rsid w:val="00A85995"/>
    <w:rsid w:val="00A9176F"/>
    <w:rsid w:val="00A97B10"/>
    <w:rsid w:val="00AC3D45"/>
    <w:rsid w:val="00AC5756"/>
    <w:rsid w:val="00B139BB"/>
    <w:rsid w:val="00B50404"/>
    <w:rsid w:val="00B75AE4"/>
    <w:rsid w:val="00B778BA"/>
    <w:rsid w:val="00B835FC"/>
    <w:rsid w:val="00B913D2"/>
    <w:rsid w:val="00BA119A"/>
    <w:rsid w:val="00BA318C"/>
    <w:rsid w:val="00BC7832"/>
    <w:rsid w:val="00BD1087"/>
    <w:rsid w:val="00C0550E"/>
    <w:rsid w:val="00C53F7E"/>
    <w:rsid w:val="00C744C5"/>
    <w:rsid w:val="00C87B5D"/>
    <w:rsid w:val="00C90999"/>
    <w:rsid w:val="00C97440"/>
    <w:rsid w:val="00C97897"/>
    <w:rsid w:val="00CB061E"/>
    <w:rsid w:val="00CB4EB0"/>
    <w:rsid w:val="00CE00AF"/>
    <w:rsid w:val="00D1300B"/>
    <w:rsid w:val="00D3559E"/>
    <w:rsid w:val="00D444B5"/>
    <w:rsid w:val="00D4551E"/>
    <w:rsid w:val="00D62536"/>
    <w:rsid w:val="00D95AF1"/>
    <w:rsid w:val="00D967AE"/>
    <w:rsid w:val="00DC1839"/>
    <w:rsid w:val="00DD272E"/>
    <w:rsid w:val="00E25868"/>
    <w:rsid w:val="00E4484A"/>
    <w:rsid w:val="00E550C2"/>
    <w:rsid w:val="00E8152E"/>
    <w:rsid w:val="00E86FF6"/>
    <w:rsid w:val="00EE6E49"/>
    <w:rsid w:val="00EF4EC9"/>
    <w:rsid w:val="00EF5B81"/>
    <w:rsid w:val="00F0236B"/>
    <w:rsid w:val="00F430A9"/>
    <w:rsid w:val="00F74DF2"/>
    <w:rsid w:val="00FA6F94"/>
    <w:rsid w:val="00FB4B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 w:type="paragraph" w:styleId="Bibliography">
    <w:name w:val="Bibliography"/>
    <w:basedOn w:val="Normal"/>
    <w:next w:val="Normal"/>
    <w:uiPriority w:val="37"/>
    <w:semiHidden/>
    <w:unhideWhenUsed/>
    <w:rsid w:val="001F5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 w:type="paragraph" w:styleId="Bibliography">
    <w:name w:val="Bibliography"/>
    <w:basedOn w:val="Normal"/>
    <w:next w:val="Normal"/>
    <w:uiPriority w:val="37"/>
    <w:semiHidden/>
    <w:unhideWhenUsed/>
    <w:rsid w:val="001F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1393581">
      <w:bodyDiv w:val="1"/>
      <w:marLeft w:val="0"/>
      <w:marRight w:val="0"/>
      <w:marTop w:val="0"/>
      <w:marBottom w:val="0"/>
      <w:divBdr>
        <w:top w:val="none" w:sz="0" w:space="0" w:color="auto"/>
        <w:left w:val="none" w:sz="0" w:space="0" w:color="auto"/>
        <w:bottom w:val="none" w:sz="0" w:space="0" w:color="auto"/>
        <w:right w:val="none" w:sz="0" w:space="0" w:color="auto"/>
      </w:divBdr>
      <w:divsChild>
        <w:div w:id="1862622667">
          <w:marLeft w:val="0"/>
          <w:marRight w:val="0"/>
          <w:marTop w:val="0"/>
          <w:marBottom w:val="0"/>
          <w:divBdr>
            <w:top w:val="none" w:sz="0" w:space="0" w:color="auto"/>
            <w:left w:val="none" w:sz="0" w:space="0" w:color="auto"/>
            <w:bottom w:val="none" w:sz="0" w:space="0" w:color="auto"/>
            <w:right w:val="none" w:sz="0" w:space="0" w:color="auto"/>
          </w:divBdr>
          <w:divsChild>
            <w:div w:id="722556343">
              <w:marLeft w:val="0"/>
              <w:marRight w:val="0"/>
              <w:marTop w:val="0"/>
              <w:marBottom w:val="0"/>
              <w:divBdr>
                <w:top w:val="none" w:sz="0" w:space="0" w:color="auto"/>
                <w:left w:val="none" w:sz="0" w:space="0" w:color="auto"/>
                <w:bottom w:val="none" w:sz="0" w:space="0" w:color="auto"/>
                <w:right w:val="none" w:sz="0" w:space="0" w:color="auto"/>
              </w:divBdr>
              <w:divsChild>
                <w:div w:id="854460377">
                  <w:marLeft w:val="0"/>
                  <w:marRight w:val="0"/>
                  <w:marTop w:val="0"/>
                  <w:marBottom w:val="0"/>
                  <w:divBdr>
                    <w:top w:val="none" w:sz="0" w:space="0" w:color="auto"/>
                    <w:left w:val="none" w:sz="0" w:space="0" w:color="auto"/>
                    <w:bottom w:val="none" w:sz="0" w:space="0" w:color="auto"/>
                    <w:right w:val="none" w:sz="0" w:space="0" w:color="auto"/>
                  </w:divBdr>
                  <w:divsChild>
                    <w:div w:id="832329795">
                      <w:marLeft w:val="0"/>
                      <w:marRight w:val="0"/>
                      <w:marTop w:val="0"/>
                      <w:marBottom w:val="0"/>
                      <w:divBdr>
                        <w:top w:val="none" w:sz="0" w:space="0" w:color="auto"/>
                        <w:left w:val="none" w:sz="0" w:space="0" w:color="auto"/>
                        <w:bottom w:val="none" w:sz="0" w:space="0" w:color="auto"/>
                        <w:right w:val="none" w:sz="0" w:space="0" w:color="auto"/>
                      </w:divBdr>
                      <w:divsChild>
                        <w:div w:id="1599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childcare/ExcerptsFromELECT.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edu.gov.on.ca/childcare/oel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tario.ca/laws/regulation/r15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0A40C-B44C-465B-B57B-77AF44D8284A}">
  <ds:schemaRefs>
    <ds:schemaRef ds:uri="http://schemas.openxmlformats.org/officeDocument/2006/bibliography"/>
  </ds:schemaRefs>
</ds:datastoreItem>
</file>

<file path=customXml/itemProps2.xml><?xml version="1.0" encoding="utf-8"?>
<ds:datastoreItem xmlns:ds="http://schemas.openxmlformats.org/officeDocument/2006/customXml" ds:itemID="{63A7D955-CDC2-4C10-9650-3E8217000004}"/>
</file>

<file path=customXml/itemProps3.xml><?xml version="1.0" encoding="utf-8"?>
<ds:datastoreItem xmlns:ds="http://schemas.openxmlformats.org/officeDocument/2006/customXml" ds:itemID="{3FD6873B-03F8-4BCB-BB42-1181AB222B01}"/>
</file>

<file path=customXml/itemProps4.xml><?xml version="1.0" encoding="utf-8"?>
<ds:datastoreItem xmlns:ds="http://schemas.openxmlformats.org/officeDocument/2006/customXml" ds:itemID="{1FCE56A8-6D5D-4268-ACFC-3CC50E01FCDB}"/>
</file>

<file path=docProps/app.xml><?xml version="1.0" encoding="utf-8"?>
<Properties xmlns="http://schemas.openxmlformats.org/officeDocument/2006/extended-properties" xmlns:vt="http://schemas.openxmlformats.org/officeDocument/2006/docPropsVTypes">
  <Template>Normal.dotm</Template>
  <TotalTime>0</TotalTime>
  <Pages>6</Pages>
  <Words>1789</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ITS Deploy</cp:lastModifiedBy>
  <cp:revision>3</cp:revision>
  <cp:lastPrinted>2014-06-14T02:06:00Z</cp:lastPrinted>
  <dcterms:created xsi:type="dcterms:W3CDTF">2016-06-10T20:40:00Z</dcterms:created>
  <dcterms:modified xsi:type="dcterms:W3CDTF">2016-06-29T13:29:00Z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3602000</vt:r8>
  </property>
</Properties>
</file>